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60B" w:rsidRPr="006F616C" w:rsidRDefault="000C560B">
      <w:pPr>
        <w:widowControl w:val="0"/>
        <w:autoSpaceDE w:val="0"/>
        <w:autoSpaceDN w:val="0"/>
        <w:adjustRightInd w:val="0"/>
        <w:spacing w:line="240" w:lineRule="auto"/>
        <w:outlineLvl w:val="0"/>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0"/>
        <w:rPr>
          <w:rFonts w:asciiTheme="majorHAnsi" w:hAnsiTheme="majorHAnsi" w:cs="Times New Roman"/>
          <w:b/>
          <w:bCs/>
          <w:szCs w:val="24"/>
        </w:rPr>
      </w:pPr>
      <w:r w:rsidRPr="006F616C">
        <w:rPr>
          <w:rFonts w:asciiTheme="majorHAnsi" w:hAnsiTheme="majorHAnsi" w:cs="Times New Roman"/>
          <w:b/>
          <w:bCs/>
          <w:szCs w:val="24"/>
        </w:rPr>
        <w:t>ПРАВИТЕЛЬСТВО РОССИЙСКОЙ ФЕДЕРАЦИИ</w:t>
      </w:r>
    </w:p>
    <w:p w:rsidR="000C560B" w:rsidRPr="006F616C" w:rsidRDefault="000C560B">
      <w:pPr>
        <w:widowControl w:val="0"/>
        <w:autoSpaceDE w:val="0"/>
        <w:autoSpaceDN w:val="0"/>
        <w:adjustRightInd w:val="0"/>
        <w:spacing w:line="240" w:lineRule="auto"/>
        <w:jc w:val="center"/>
        <w:rPr>
          <w:rFonts w:asciiTheme="majorHAnsi" w:hAnsiTheme="majorHAnsi" w:cs="Times New Roman"/>
          <w:b/>
          <w:bCs/>
          <w:szCs w:val="24"/>
        </w:rPr>
      </w:pPr>
    </w:p>
    <w:p w:rsidR="000C560B" w:rsidRPr="006F616C" w:rsidRDefault="000C560B">
      <w:pPr>
        <w:widowControl w:val="0"/>
        <w:autoSpaceDE w:val="0"/>
        <w:autoSpaceDN w:val="0"/>
        <w:adjustRightInd w:val="0"/>
        <w:spacing w:line="240" w:lineRule="auto"/>
        <w:jc w:val="center"/>
        <w:rPr>
          <w:rFonts w:asciiTheme="majorHAnsi" w:hAnsiTheme="majorHAnsi" w:cs="Times New Roman"/>
          <w:b/>
          <w:bCs/>
          <w:szCs w:val="24"/>
        </w:rPr>
      </w:pPr>
      <w:r w:rsidRPr="006F616C">
        <w:rPr>
          <w:rFonts w:asciiTheme="majorHAnsi" w:hAnsiTheme="majorHAnsi" w:cs="Times New Roman"/>
          <w:b/>
          <w:bCs/>
          <w:szCs w:val="24"/>
        </w:rPr>
        <w:t>ПОСТАНОВЛЕНИЕ</w:t>
      </w:r>
    </w:p>
    <w:p w:rsidR="000C560B" w:rsidRPr="006F616C" w:rsidRDefault="000C560B">
      <w:pPr>
        <w:widowControl w:val="0"/>
        <w:autoSpaceDE w:val="0"/>
        <w:autoSpaceDN w:val="0"/>
        <w:adjustRightInd w:val="0"/>
        <w:spacing w:line="240" w:lineRule="auto"/>
        <w:jc w:val="center"/>
        <w:rPr>
          <w:rFonts w:asciiTheme="majorHAnsi" w:hAnsiTheme="majorHAnsi" w:cs="Times New Roman"/>
          <w:b/>
          <w:bCs/>
          <w:szCs w:val="24"/>
        </w:rPr>
      </w:pPr>
      <w:r w:rsidRPr="006F616C">
        <w:rPr>
          <w:rFonts w:asciiTheme="majorHAnsi" w:hAnsiTheme="majorHAnsi" w:cs="Times New Roman"/>
          <w:b/>
          <w:bCs/>
          <w:szCs w:val="24"/>
        </w:rPr>
        <w:t>от 18 ноября 2013 г. N 1034</w:t>
      </w:r>
    </w:p>
    <w:p w:rsidR="000C560B" w:rsidRPr="006F616C" w:rsidRDefault="000C560B">
      <w:pPr>
        <w:widowControl w:val="0"/>
        <w:autoSpaceDE w:val="0"/>
        <w:autoSpaceDN w:val="0"/>
        <w:adjustRightInd w:val="0"/>
        <w:spacing w:line="240" w:lineRule="auto"/>
        <w:jc w:val="center"/>
        <w:rPr>
          <w:rFonts w:asciiTheme="majorHAnsi" w:hAnsiTheme="majorHAnsi" w:cs="Times New Roman"/>
          <w:b/>
          <w:bCs/>
          <w:szCs w:val="24"/>
        </w:rPr>
      </w:pPr>
    </w:p>
    <w:p w:rsidR="000C560B" w:rsidRPr="006F616C" w:rsidRDefault="000C560B">
      <w:pPr>
        <w:widowControl w:val="0"/>
        <w:autoSpaceDE w:val="0"/>
        <w:autoSpaceDN w:val="0"/>
        <w:adjustRightInd w:val="0"/>
        <w:spacing w:line="240" w:lineRule="auto"/>
        <w:jc w:val="center"/>
        <w:rPr>
          <w:rFonts w:asciiTheme="majorHAnsi" w:hAnsiTheme="majorHAnsi" w:cs="Times New Roman"/>
          <w:b/>
          <w:bCs/>
          <w:szCs w:val="24"/>
        </w:rPr>
      </w:pPr>
      <w:r w:rsidRPr="006F616C">
        <w:rPr>
          <w:rFonts w:asciiTheme="majorHAnsi" w:hAnsiTheme="majorHAnsi" w:cs="Times New Roman"/>
          <w:b/>
          <w:bCs/>
          <w:szCs w:val="24"/>
        </w:rPr>
        <w:t>О КОММЕРЧЕСКОМ УЧЕТЕ ТЕПЛОВОЙ ЭНЕРГИИ, ТЕПЛОНОСИТЕЛЯ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соответствии с Федеральным законом "О теплоснабжении" Правительство Российской Федерации постановляет:</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 Утвердить прилагаемые </w:t>
      </w:r>
      <w:hyperlink w:anchor="Par26" w:history="1">
        <w:r w:rsidRPr="006F616C">
          <w:rPr>
            <w:rFonts w:asciiTheme="majorHAnsi" w:hAnsiTheme="majorHAnsi" w:cs="Times New Roman"/>
            <w:szCs w:val="24"/>
          </w:rPr>
          <w:t>Правила</w:t>
        </w:r>
      </w:hyperlink>
      <w:r w:rsidRPr="006F616C">
        <w:rPr>
          <w:rFonts w:asciiTheme="majorHAnsi" w:hAnsiTheme="majorHAnsi" w:cs="Times New Roman"/>
          <w:szCs w:val="24"/>
        </w:rPr>
        <w:t xml:space="preserve"> коммерческого учета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 Федеральным органам исполнительной власти в 3-месячный срок привести свои нормативные правовые акты в соответствие с настоящим постановлением.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3. Министерству строительства и жилищно-коммунального хозяйства Российской Федерации утвердить в 2-недельный срок методику осуществления коммерческого учета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r w:rsidRPr="006F616C">
        <w:rPr>
          <w:rFonts w:asciiTheme="majorHAnsi" w:hAnsiTheme="majorHAnsi" w:cs="Times New Roman"/>
          <w:szCs w:val="24"/>
        </w:rPr>
        <w:t>Председатель Правительства</w:t>
      </w: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r w:rsidRPr="006F616C">
        <w:rPr>
          <w:rFonts w:asciiTheme="majorHAnsi" w:hAnsiTheme="majorHAnsi" w:cs="Times New Roman"/>
          <w:szCs w:val="24"/>
        </w:rPr>
        <w:t>Российской Федерации</w:t>
      </w: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r w:rsidRPr="006F616C">
        <w:rPr>
          <w:rFonts w:asciiTheme="majorHAnsi" w:hAnsiTheme="majorHAnsi" w:cs="Times New Roman"/>
          <w:szCs w:val="24"/>
        </w:rPr>
        <w:t>Д.МЕДВЕДЕВ</w:t>
      </w: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right"/>
        <w:outlineLvl w:val="0"/>
        <w:rPr>
          <w:rFonts w:asciiTheme="majorHAnsi" w:hAnsiTheme="majorHAnsi" w:cs="Times New Roman"/>
          <w:szCs w:val="24"/>
        </w:rPr>
      </w:pPr>
      <w:r w:rsidRPr="006F616C">
        <w:rPr>
          <w:rFonts w:asciiTheme="majorHAnsi" w:hAnsiTheme="majorHAnsi" w:cs="Times New Roman"/>
          <w:szCs w:val="24"/>
        </w:rPr>
        <w:t>Утверждены</w:t>
      </w: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r w:rsidRPr="006F616C">
        <w:rPr>
          <w:rFonts w:asciiTheme="majorHAnsi" w:hAnsiTheme="majorHAnsi" w:cs="Times New Roman"/>
          <w:szCs w:val="24"/>
        </w:rPr>
        <w:t>постановлением Правительства</w:t>
      </w: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r w:rsidRPr="006F616C">
        <w:rPr>
          <w:rFonts w:asciiTheme="majorHAnsi" w:hAnsiTheme="majorHAnsi" w:cs="Times New Roman"/>
          <w:szCs w:val="24"/>
        </w:rPr>
        <w:t>Российской Федерации</w:t>
      </w:r>
    </w:p>
    <w:p w:rsidR="000C560B" w:rsidRPr="006F616C" w:rsidRDefault="000C560B">
      <w:pPr>
        <w:widowControl w:val="0"/>
        <w:autoSpaceDE w:val="0"/>
        <w:autoSpaceDN w:val="0"/>
        <w:adjustRightInd w:val="0"/>
        <w:spacing w:line="240" w:lineRule="auto"/>
        <w:jc w:val="right"/>
        <w:rPr>
          <w:rFonts w:asciiTheme="majorHAnsi" w:hAnsiTheme="majorHAnsi" w:cs="Times New Roman"/>
          <w:szCs w:val="24"/>
        </w:rPr>
      </w:pPr>
      <w:r w:rsidRPr="006F616C">
        <w:rPr>
          <w:rFonts w:asciiTheme="majorHAnsi" w:hAnsiTheme="majorHAnsi" w:cs="Times New Roman"/>
          <w:szCs w:val="24"/>
        </w:rPr>
        <w:t>от 18 ноября 2013 г. N 1034</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rPr>
          <w:rFonts w:asciiTheme="majorHAnsi" w:hAnsiTheme="majorHAnsi" w:cs="Times New Roman"/>
          <w:b/>
          <w:bCs/>
          <w:szCs w:val="24"/>
        </w:rPr>
      </w:pPr>
      <w:bookmarkStart w:id="0" w:name="Par26"/>
      <w:bookmarkEnd w:id="0"/>
      <w:r w:rsidRPr="006F616C">
        <w:rPr>
          <w:rFonts w:asciiTheme="majorHAnsi" w:hAnsiTheme="majorHAnsi" w:cs="Times New Roman"/>
          <w:b/>
          <w:bCs/>
          <w:szCs w:val="24"/>
        </w:rPr>
        <w:t>ПРАВИЛА КОММЕРЧЕСКОГО УЧЕТА ТЕПЛОВОЙ ЭНЕРГИИ, ТЕПЛОНОСИТЕЛЯ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1"/>
        <w:rPr>
          <w:rFonts w:asciiTheme="majorHAnsi" w:hAnsiTheme="majorHAnsi" w:cs="Times New Roman"/>
          <w:szCs w:val="24"/>
        </w:rPr>
      </w:pPr>
      <w:r w:rsidRPr="006F616C">
        <w:rPr>
          <w:rFonts w:asciiTheme="majorHAnsi" w:hAnsiTheme="majorHAnsi" w:cs="Times New Roman"/>
          <w:szCs w:val="24"/>
        </w:rPr>
        <w:t>I. Общие положения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 Настоящие Правила устанавливают порядок организации коммерческого учета тепловой энергии, теплоносителя, в том числе: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требования к приборам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характеристики тепловой энергии, теплоносителя, подлежащие измерению в целях коммерческого учета тепловой энергии, теплоносителя и контроля качества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порядок определения количества поставленных тепловой энергии, теплоносителя в целях коммерческого учета тепловой энергии, теплоносителя (в том числе расчетным путем);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порядок распределения потерь тепловой энергии, теплоносителя тепловыми сетями при отсутствии приборов учета на границах смежных тепловых сетей.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 Методология осуществления коммерческого учета тепловой энергии, теплоносителя определяется методикой, утвержденной Министерством строительства и жилищно-коммунального хозяйства Российской Федерации (далее - методика).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3. Понятия, используемые в настоящих Правилах, означают следующее: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"ввод в эксплуатацию узла учета" - процедура проверки соответствия узла учета тепловой энергии требованиям нормативных правовых актов и проектной документации, включая составление акта ввода в эксплуатацию узла учета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w:t>
      </w:r>
      <w:proofErr w:type="spellStart"/>
      <w:r w:rsidRPr="006F616C">
        <w:rPr>
          <w:rFonts w:asciiTheme="majorHAnsi" w:hAnsiTheme="majorHAnsi" w:cs="Times New Roman"/>
          <w:szCs w:val="24"/>
        </w:rPr>
        <w:t>водосчетчик</w:t>
      </w:r>
      <w:proofErr w:type="spellEnd"/>
      <w:r w:rsidRPr="006F616C">
        <w:rPr>
          <w:rFonts w:asciiTheme="majorHAnsi" w:hAnsiTheme="majorHAnsi" w:cs="Times New Roman"/>
          <w:szCs w:val="24"/>
        </w:rPr>
        <w:t>" - измерительный прибор, предназначенный для измерения объема (массы) воды (жидкости), протекающей в трубопроводе через сечение, перпендикулярное направлению скорости потока;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"время работы приборов учета" - интервал времени, в течение которого на основе показаний приборов учета ведется учет тепловой энергии, а также измерение и регистрация массы (объема) и температуры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"вывод тепловой сети" - выход тепловых сетей от источника тепловой энергии в определенном направлении;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"вычислитель" - составной элемент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 принимающий сигналы от датчиков и обеспечивающий расчет и накопление данных о количестве тепловой энергии и параметрах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"зависимая схема подключения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 схема подключения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к тепловой сети, при которой теплоноситель из тепловой сети поступает непосредственно в </w:t>
      </w:r>
      <w:proofErr w:type="spellStart"/>
      <w:r w:rsidRPr="006F616C">
        <w:rPr>
          <w:rFonts w:asciiTheme="majorHAnsi" w:hAnsiTheme="majorHAnsi" w:cs="Times New Roman"/>
          <w:szCs w:val="24"/>
        </w:rPr>
        <w:t>теплопотребляющую</w:t>
      </w:r>
      <w:proofErr w:type="spellEnd"/>
      <w:r w:rsidRPr="006F616C">
        <w:rPr>
          <w:rFonts w:asciiTheme="majorHAnsi" w:hAnsiTheme="majorHAnsi" w:cs="Times New Roman"/>
          <w:szCs w:val="24"/>
        </w:rPr>
        <w:t xml:space="preserve"> установку;</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"закрытая водяная система теплоснабжения" - комплекс технологически связанных между собой инженерных сооружений, предназначенных для теплоснабжения без отбора горячей воды (теплоносителя) из тепловой сети;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"измерительная система учета" - многоканальное средство измерений, включающее каналы измерения тепловой энергии с измерительными компонентами - </w:t>
      </w:r>
      <w:proofErr w:type="spellStart"/>
      <w:r w:rsidRPr="006F616C">
        <w:rPr>
          <w:rFonts w:asciiTheme="majorHAnsi" w:hAnsiTheme="majorHAnsi" w:cs="Times New Roman"/>
          <w:szCs w:val="24"/>
        </w:rPr>
        <w:t>теплосчетчиками</w:t>
      </w:r>
      <w:proofErr w:type="spellEnd"/>
      <w:r w:rsidRPr="006F616C">
        <w:rPr>
          <w:rFonts w:asciiTheme="majorHAnsi" w:hAnsiTheme="majorHAnsi" w:cs="Times New Roman"/>
          <w:szCs w:val="24"/>
        </w:rPr>
        <w:t>, а также дополнительные измерительные каналы массы (объема) теплоносителя и его параметров - температуры и давления;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"индивидуальный тепловой пункт" - комплекс устройств для присоединения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к тепловой сети, преобразования параметров теплоносителя и распределения его по видам тепловой нагрузки для одного здания, строения или сооружения;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"качество тепловой энергии" - совокупность параметров (температур и давлений) теплоносителя, используемых в процессах производства, передачи и потребления тепловой энергии, обеспечивающих пригодность теплоносителя для работы </w:t>
      </w:r>
      <w:proofErr w:type="spellStart"/>
      <w:r w:rsidRPr="006F616C">
        <w:rPr>
          <w:rFonts w:asciiTheme="majorHAnsi" w:hAnsiTheme="majorHAnsi" w:cs="Times New Roman"/>
          <w:szCs w:val="24"/>
        </w:rPr>
        <w:t>теплопотребляющих</w:t>
      </w:r>
      <w:proofErr w:type="spellEnd"/>
      <w:r w:rsidRPr="006F616C">
        <w:rPr>
          <w:rFonts w:asciiTheme="majorHAnsi" w:hAnsiTheme="majorHAnsi" w:cs="Times New Roman"/>
          <w:szCs w:val="24"/>
        </w:rPr>
        <w:t xml:space="preserve"> установок в соответствии с их назначением;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"насыщенный пар" - водяной пар, находящийся в термодинамическом равновесии с соприкасающейся с ним водой;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"независимая схема подключения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 схема подключения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к тепловой сети, при которой теплоноситель, поступающий из тепловой сети, проходит через теплообменник, установленный на тепловом пункте, где нагревает вторичный теплоноситель, используемый в дальнейшем в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"неисправность средств измерений узла учета" - состояние средств измерений, при котором узел учета не соответствует требованиям нормативных правовых актов, нормативно-технической и (или) конструкторской (проектной) документации (в том числе в связи с истечением сроков поверки средств измерений, входящих в состав узла учета, нарушением установленных пломб, а также с работой в нештатных ситуациях);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"открытая водяная система теплоснабжения" - комплекс технологически связанных между собой инженерных сооружений, предназначенных для теплоснабжения и (или) горячего водоснабжения путем отбора горячей воды </w:t>
      </w:r>
      <w:r w:rsidRPr="006F616C">
        <w:rPr>
          <w:rFonts w:asciiTheme="majorHAnsi" w:hAnsiTheme="majorHAnsi" w:cs="Times New Roman"/>
          <w:szCs w:val="24"/>
        </w:rPr>
        <w:lastRenderedPageBreak/>
        <w:t>(теплоносителя) из тепловой сети или отбора горячей воды из сетей горячего водоснабжения;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"перегретый пар" - водяной пар, имеющий температуру более высокую, чем температура насыщения при определенном давлении;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"подпитка" - теплоноситель, дополнительно подаваемый в систему теплоснабжения для восполнения его технологического расхода и потерь при передаче тепловой энергии;</w:t>
      </w:r>
    </w:p>
    <w:p w:rsidR="000C560B" w:rsidRPr="006F616C" w:rsidRDefault="000C560B">
      <w:pPr>
        <w:widowControl w:val="0"/>
        <w:pBdr>
          <w:bottom w:val="single" w:sz="6" w:space="0" w:color="auto"/>
        </w:pBdr>
        <w:autoSpaceDE w:val="0"/>
        <w:autoSpaceDN w:val="0"/>
        <w:adjustRightInd w:val="0"/>
        <w:spacing w:line="240" w:lineRule="auto"/>
        <w:rPr>
          <w:rFonts w:asciiTheme="majorHAnsi" w:hAnsiTheme="majorHAnsi" w:cs="Times New Roman"/>
          <w:sz w:val="5"/>
          <w:szCs w:val="5"/>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КонсультантПлюс</w:t>
      </w:r>
      <w:proofErr w:type="spellEnd"/>
      <w:r w:rsidRPr="006F616C">
        <w:rPr>
          <w:rFonts w:asciiTheme="majorHAnsi" w:hAnsiTheme="majorHAnsi" w:cs="Times New Roman"/>
          <w:szCs w:val="24"/>
        </w:rPr>
        <w:t>: примечание.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О Порядке создания и ведения Федерального информационного фонда по обеспечению единства измерений, передачи сведений в него см. </w:t>
      </w:r>
      <w:hyperlink r:id="rId4" w:history="1">
        <w:r w:rsidRPr="006F616C">
          <w:rPr>
            <w:rFonts w:asciiTheme="majorHAnsi" w:hAnsiTheme="majorHAnsi" w:cs="Times New Roman"/>
            <w:szCs w:val="24"/>
          </w:rPr>
          <w:t>Приказ</w:t>
        </w:r>
      </w:hyperlink>
      <w:r w:rsidRPr="006F616C">
        <w:rPr>
          <w:rFonts w:asciiTheme="majorHAnsi" w:hAnsiTheme="majorHAnsi" w:cs="Times New Roman"/>
          <w:szCs w:val="24"/>
        </w:rPr>
        <w:t xml:space="preserve"> </w:t>
      </w:r>
      <w:proofErr w:type="spellStart"/>
      <w:r w:rsidRPr="006F616C">
        <w:rPr>
          <w:rFonts w:asciiTheme="majorHAnsi" w:hAnsiTheme="majorHAnsi" w:cs="Times New Roman"/>
          <w:szCs w:val="24"/>
        </w:rPr>
        <w:t>Минпромторга</w:t>
      </w:r>
      <w:proofErr w:type="spellEnd"/>
      <w:r w:rsidRPr="006F616C">
        <w:rPr>
          <w:rFonts w:asciiTheme="majorHAnsi" w:hAnsiTheme="majorHAnsi" w:cs="Times New Roman"/>
          <w:szCs w:val="24"/>
        </w:rPr>
        <w:t xml:space="preserve"> России от 20.08.2013 N 1328</w:t>
      </w:r>
    </w:p>
    <w:p w:rsidR="000C560B" w:rsidRPr="006F616C" w:rsidRDefault="000C560B">
      <w:pPr>
        <w:widowControl w:val="0"/>
        <w:pBdr>
          <w:bottom w:val="single" w:sz="6" w:space="0" w:color="auto"/>
        </w:pBdr>
        <w:autoSpaceDE w:val="0"/>
        <w:autoSpaceDN w:val="0"/>
        <w:adjustRightInd w:val="0"/>
        <w:spacing w:line="240" w:lineRule="auto"/>
        <w:rPr>
          <w:rFonts w:asciiTheme="majorHAnsi" w:hAnsiTheme="majorHAnsi" w:cs="Times New Roman"/>
          <w:sz w:val="5"/>
          <w:szCs w:val="5"/>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"прибор учета" - средство измерений, включающее технические устройства, которые выполняют функции измерения, накопления, хранения и отображения информации о количестве тепловой энергии, а также о массе (об объеме), температуре, давлении теплоносителя и времени работы приборов;</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"расход теплоносителя" - масса (объем) теплоносителя, прошедшего через поперечное сечение трубопровода за единицу времени;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"расходомер" - прибор, предназначенный для измерения расхода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"расчетный метод" - совокупность организационных процедур и математических действий по определению количества тепловой энергии, теплоносителя при отсутствии приборов учета или их неработоспособности, применяемых в случаях, установленных настоящими Правилами;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"срезка температурного графика" - поддержание постоянной температуры теплоносителя в тепловой сети независимо от температуры наружного воздуха;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w:t>
      </w:r>
      <w:proofErr w:type="spellStart"/>
      <w:r w:rsidRPr="006F616C">
        <w:rPr>
          <w:rFonts w:asciiTheme="majorHAnsi" w:hAnsiTheme="majorHAnsi" w:cs="Times New Roman"/>
          <w:szCs w:val="24"/>
        </w:rPr>
        <w:t>теплосчетчик</w:t>
      </w:r>
      <w:proofErr w:type="spellEnd"/>
      <w:r w:rsidRPr="006F616C">
        <w:rPr>
          <w:rFonts w:asciiTheme="majorHAnsi" w:hAnsiTheme="majorHAnsi" w:cs="Times New Roman"/>
          <w:szCs w:val="24"/>
        </w:rPr>
        <w:t xml:space="preserve">" - прибор, предназначенный для измерения отдаваемой теплоносителем или расходуемой вместе с ним тепловой энергии, представляющий собой единую конструкцию либо состоящий из составных элементов - преобразователей расхода, расходомеров, </w:t>
      </w:r>
      <w:proofErr w:type="spellStart"/>
      <w:r w:rsidRPr="006F616C">
        <w:rPr>
          <w:rFonts w:asciiTheme="majorHAnsi" w:hAnsiTheme="majorHAnsi" w:cs="Times New Roman"/>
          <w:szCs w:val="24"/>
        </w:rPr>
        <w:t>водосчетчиков</w:t>
      </w:r>
      <w:proofErr w:type="spellEnd"/>
      <w:r w:rsidRPr="006F616C">
        <w:rPr>
          <w:rFonts w:asciiTheme="majorHAnsi" w:hAnsiTheme="majorHAnsi" w:cs="Times New Roman"/>
          <w:szCs w:val="24"/>
        </w:rPr>
        <w:t>, датчиков температуры (давления) и вычислителя;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"техническая эксплуатация узла учета" - совокупность операций по обслуживанию и ремонту элементов узла учета тепловой энергии, обеспечивающих достоверность результатов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"узел учета" - техническая система, состоящая из средств измерений и устройств, обеспечивающих учет тепловой энергии, массы (объема) теплоносителя, а также контроль и регистрацию параметров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"утечка теплоносителя" - потери воды (пара) через </w:t>
      </w:r>
      <w:proofErr w:type="spellStart"/>
      <w:r w:rsidRPr="006F616C">
        <w:rPr>
          <w:rFonts w:asciiTheme="majorHAnsi" w:hAnsiTheme="majorHAnsi" w:cs="Times New Roman"/>
          <w:szCs w:val="24"/>
        </w:rPr>
        <w:t>неплотности</w:t>
      </w:r>
      <w:proofErr w:type="spellEnd"/>
      <w:r w:rsidRPr="006F616C">
        <w:rPr>
          <w:rFonts w:asciiTheme="majorHAnsi" w:hAnsiTheme="majorHAnsi" w:cs="Times New Roman"/>
          <w:szCs w:val="24"/>
        </w:rPr>
        <w:t xml:space="preserve"> технологического оборудования, трубопроводов и </w:t>
      </w:r>
      <w:proofErr w:type="spellStart"/>
      <w:r w:rsidRPr="006F616C">
        <w:rPr>
          <w:rFonts w:asciiTheme="majorHAnsi" w:hAnsiTheme="majorHAnsi" w:cs="Times New Roman"/>
          <w:szCs w:val="24"/>
        </w:rPr>
        <w:t>теплопотребляющих</w:t>
      </w:r>
      <w:proofErr w:type="spellEnd"/>
      <w:r w:rsidRPr="006F616C">
        <w:rPr>
          <w:rFonts w:asciiTheme="majorHAnsi" w:hAnsiTheme="majorHAnsi" w:cs="Times New Roman"/>
          <w:szCs w:val="24"/>
        </w:rPr>
        <w:t xml:space="preserve"> установок;</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"формуляр измерительной системы учета" - документ, составляемый в отношении измерительной системы узла учета и отражающий в том числе состав узла учета и изменения в его составе;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"функциональный отказ" - неисправность в системе узла учета или его элементов, при которой учет тепловой энергии, массы (объема) теплоносителя прекращается или становится недостоверным;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"центральный тепловой пункт" - комплекс устройств для присоединения </w:t>
      </w:r>
      <w:proofErr w:type="spellStart"/>
      <w:r w:rsidRPr="006F616C">
        <w:rPr>
          <w:rFonts w:asciiTheme="majorHAnsi" w:hAnsiTheme="majorHAnsi" w:cs="Times New Roman"/>
          <w:szCs w:val="24"/>
        </w:rPr>
        <w:t>теплопотребляющих</w:t>
      </w:r>
      <w:proofErr w:type="spellEnd"/>
      <w:r w:rsidRPr="006F616C">
        <w:rPr>
          <w:rFonts w:asciiTheme="majorHAnsi" w:hAnsiTheme="majorHAnsi" w:cs="Times New Roman"/>
          <w:szCs w:val="24"/>
        </w:rPr>
        <w:t xml:space="preserve"> установок нескольких зданий, строений или сооружений к тепловой сети, а также для преобразования параметров теплоносителя и распределения его по видам тепловой нагрузки.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 Коммерческий учет тепловой энергии, теплоносителя организуется в целях: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осуществления расчетов между теплоснабжающими, </w:t>
      </w:r>
      <w:proofErr w:type="spellStart"/>
      <w:r w:rsidRPr="006F616C">
        <w:rPr>
          <w:rFonts w:asciiTheme="majorHAnsi" w:hAnsiTheme="majorHAnsi" w:cs="Times New Roman"/>
          <w:szCs w:val="24"/>
        </w:rPr>
        <w:t>теплосетевыми</w:t>
      </w:r>
      <w:proofErr w:type="spellEnd"/>
      <w:r w:rsidRPr="006F616C">
        <w:rPr>
          <w:rFonts w:asciiTheme="majorHAnsi" w:hAnsiTheme="majorHAnsi" w:cs="Times New Roman"/>
          <w:szCs w:val="24"/>
        </w:rPr>
        <w:t xml:space="preserve"> организациями и потребителями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 xml:space="preserve">б) контроля за тепловыми и гидравлическими режимами работы систем теплоснабжения и </w:t>
      </w:r>
      <w:proofErr w:type="spellStart"/>
      <w:r w:rsidRPr="006F616C">
        <w:rPr>
          <w:rFonts w:asciiTheme="majorHAnsi" w:hAnsiTheme="majorHAnsi" w:cs="Times New Roman"/>
          <w:szCs w:val="24"/>
        </w:rPr>
        <w:t>теплопотребляющих</w:t>
      </w:r>
      <w:proofErr w:type="spellEnd"/>
      <w:r w:rsidRPr="006F616C">
        <w:rPr>
          <w:rFonts w:asciiTheme="majorHAnsi" w:hAnsiTheme="majorHAnsi" w:cs="Times New Roman"/>
          <w:szCs w:val="24"/>
        </w:rPr>
        <w:t xml:space="preserve"> установок;</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контроля за рациональным использованием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документирования параметров теплоносителя - массы (объема), температуры и давления.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5. Коммерческий учет тепловой энергии, теплоносителя осуществляется с помощью приборов учета, которые устанавливаются в точке учета, расположенной на границе балансовой принадлежности, если договором теплоснабжения, договором поставки тепловой энергии (мощности), теплоносителя или договором оказания услуг по передаче тепловой энергии, теплоносителя (далее - договор) не определена иная точка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6. Узлы учета, введенные в эксплуатацию до вступления в силу настоящих Правил, могут быть использованы для коммерческого учета тепловой энергии, теплоносителя до истечения срока службы основных приборов учета (расходомер, </w:t>
      </w:r>
      <w:proofErr w:type="spellStart"/>
      <w:r w:rsidRPr="006F616C">
        <w:rPr>
          <w:rFonts w:asciiTheme="majorHAnsi" w:hAnsiTheme="majorHAnsi" w:cs="Times New Roman"/>
          <w:szCs w:val="24"/>
        </w:rPr>
        <w:t>тепловычислитель</w:t>
      </w:r>
      <w:proofErr w:type="spellEnd"/>
      <w:r w:rsidRPr="006F616C">
        <w:rPr>
          <w:rFonts w:asciiTheme="majorHAnsi" w:hAnsiTheme="majorHAnsi" w:cs="Times New Roman"/>
          <w:szCs w:val="24"/>
        </w:rPr>
        <w:t>), входящих в состав узлов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7. По истечении 3 лет со дня вступления в силу настоящих Правил </w:t>
      </w:r>
      <w:proofErr w:type="spellStart"/>
      <w:r w:rsidRPr="006F616C">
        <w:rPr>
          <w:rFonts w:asciiTheme="majorHAnsi" w:hAnsiTheme="majorHAnsi" w:cs="Times New Roman"/>
          <w:szCs w:val="24"/>
        </w:rPr>
        <w:t>теплосчетчики</w:t>
      </w:r>
      <w:proofErr w:type="spellEnd"/>
      <w:r w:rsidRPr="006F616C">
        <w:rPr>
          <w:rFonts w:asciiTheme="majorHAnsi" w:hAnsiTheme="majorHAnsi" w:cs="Times New Roman"/>
          <w:szCs w:val="24"/>
        </w:rPr>
        <w:t>, не отвечающие требованиям настоящих Правил, не могут использоваться для установки как в новых, так и существующих узлах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 Теплоснабжающие организации или иные лица не вправе требовать от потребителя тепловой энергии установки на узле учета приборов или дополнительных устройств, не предусмотренных настоящими Правилами.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9. Теплоснабжающая организация,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xml:space="preserve"> организация и потребитель имеют право установки на узле учета дополнительных приборов для контроля режима подачи и потребления тепловой энергии, теплоносителя в том числе для дистанционного снятия показаний с </w:t>
      </w:r>
      <w:proofErr w:type="spellStart"/>
      <w:r w:rsidRPr="006F616C">
        <w:rPr>
          <w:rFonts w:asciiTheme="majorHAnsi" w:hAnsiTheme="majorHAnsi" w:cs="Times New Roman"/>
          <w:szCs w:val="24"/>
        </w:rPr>
        <w:t>тепловычислителя</w:t>
      </w:r>
      <w:proofErr w:type="spellEnd"/>
      <w:r w:rsidRPr="006F616C">
        <w:rPr>
          <w:rFonts w:asciiTheme="majorHAnsi" w:hAnsiTheme="majorHAnsi" w:cs="Times New Roman"/>
          <w:szCs w:val="24"/>
        </w:rPr>
        <w:t>, не препятствующих при этом осуществлению коммерческого учета тепловой энергии, теплоносителя и не влияющих на точность и качество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 В случае установки на узле учета оборудования дистанционного снятия показаний доступ к указанной системе вправе получить теплоснабжающая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организация и потребитель в порядке и на условиях, которые определяются договором.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 В случае если к тепловой сети, отходящей от источника тепловой энергии, подключен единственный потребитель тепловой энергии и эта тепловая сеть принадлежит указанному потребителю тепловой энергии на праве собственности или ином законном основании, по соглашению сторон договора допускается ведение учета потребляемой тепловой энергии по показаниям прибора учета, установленного на узле учета источника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12. В случае если одна из сторон договора, обязанная в соответствии с федеральными законами установить прибор учета, не выполняет эту обязанность, другая сторона договора обязана в порядке, установленном законодательством Российской Федерации, установить прибор учета для осуществления расчетов по договору.</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13. В случае если обеими сторонами договора установлен прибор учета, для коммерческого учета тепловой энергии, теплоносителя по договору применяются показания того прибора учета, который установлен на границе балансовой принадлежности.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При наличии 2 равнозначных узлов учета по разные стороны границы балансовой принадлежности для коммерческого учета тепловой энергии, теплоносителя принимаются показания узла учета, обеспечивающего учет с минимальной погрешностью. Погрешность в этом случае складывается из величины </w:t>
      </w:r>
      <w:proofErr w:type="spellStart"/>
      <w:r w:rsidRPr="006F616C">
        <w:rPr>
          <w:rFonts w:asciiTheme="majorHAnsi" w:hAnsiTheme="majorHAnsi" w:cs="Times New Roman"/>
          <w:szCs w:val="24"/>
        </w:rPr>
        <w:lastRenderedPageBreak/>
        <w:t>неизмеряемых</w:t>
      </w:r>
      <w:proofErr w:type="spellEnd"/>
      <w:r w:rsidRPr="006F616C">
        <w:rPr>
          <w:rFonts w:asciiTheme="majorHAnsi" w:hAnsiTheme="majorHAnsi" w:cs="Times New Roman"/>
          <w:szCs w:val="24"/>
        </w:rPr>
        <w:t xml:space="preserve"> тепловых потерь от границы балансовой принадлежности до узла учета и приведенной погрешности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14. Используемые приборы учета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По истечении интервала между поверками либо после выхода приборов учета из строя или их утраты, если это произошло до истечения </w:t>
      </w:r>
      <w:proofErr w:type="spellStart"/>
      <w:r w:rsidRPr="006F616C">
        <w:rPr>
          <w:rFonts w:asciiTheme="majorHAnsi" w:hAnsiTheme="majorHAnsi" w:cs="Times New Roman"/>
          <w:szCs w:val="24"/>
        </w:rPr>
        <w:t>межповерочного</w:t>
      </w:r>
      <w:proofErr w:type="spellEnd"/>
      <w:r w:rsidRPr="006F616C">
        <w:rPr>
          <w:rFonts w:asciiTheme="majorHAnsi" w:hAnsiTheme="majorHAnsi" w:cs="Times New Roman"/>
          <w:szCs w:val="24"/>
        </w:rPr>
        <w:t xml:space="preserve">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15. Коммерческий учет тепловой энергии, теплоносителя организуется во всех точках поставки и точках приема.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16. Коммерческий учет тепловой энергии, теплоносителя, поставляемых потребителям тепловой энергии, теплоносителя, может быть организован как теплоснабжающими организациями, </w:t>
      </w:r>
      <w:proofErr w:type="spellStart"/>
      <w:r w:rsidRPr="006F616C">
        <w:rPr>
          <w:rFonts w:asciiTheme="majorHAnsi" w:hAnsiTheme="majorHAnsi" w:cs="Times New Roman"/>
          <w:szCs w:val="24"/>
        </w:rPr>
        <w:t>теплосетевыми</w:t>
      </w:r>
      <w:proofErr w:type="spellEnd"/>
      <w:r w:rsidRPr="006F616C">
        <w:rPr>
          <w:rFonts w:asciiTheme="majorHAnsi" w:hAnsiTheme="majorHAnsi" w:cs="Times New Roman"/>
          <w:szCs w:val="24"/>
        </w:rPr>
        <w:t xml:space="preserve"> организациями, так и потребителями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17. Организация коммерческого учета тепловой энергии, теплоносителя, если иное не предусмотрено положениями настоящих Правил, включает:</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получение технических условий на проектирование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проектирование и установку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ввод в эксплуатацию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эксплуатацию приборов учета, в том числе процедуру регулярного снятия показаний приборов учета и использование их для коммерческого учета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поверку, ремонт и замену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18. Выдача технических условий на установку узла (прибора) учета, ввод в эксплуатацию, пломбирование узлов (приборов) учета и участие в комиссиях по приемке узлов (приборов) учета осуществляется без взимания с потребителя тепловой энергии платы.</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19. Узлы учета оборудуются в месте, максимально приближенном к границе балансовой принадлежности трубопроводов, с учетом реальных возможностей на объекте.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20. На источниках тепловой энергии узлы учета устанавливаются на каждом выводе тепловой сети.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21. Отбор тепловой энергии, теплоносителя на собственные и хозяйственные нужды источника тепловой энергии организуется до узлов учета на выводах. В иных случаях отбор тепловой энергии, теплоносителя должен осуществляться через отдельные узлы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Отбор теплоносителя на подпитку систем теплоснабжения с установкой отдельного счетчика осуществляется из обратного трубопровода после датчика расхода по ходу потока теплоносителя. Датчики давления могут быть установлены как до датчика расхода, так и после него. Датчики температуры устанавливаются после датчика расхода по ходу потока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22. В случае если участки тепловой сети принадлежат на праве собственности или ином законном основании различным лицам или если существуют перемычки между тепловыми сетями, принадлежащие на праве собственности или ином законном основании различным лицам, на границе балансовой принадлежности должны быть установлены узлы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23. Сбор сведений о показаниях приборов учета, о количестве поставленной (полученной, транспортируемой) тепловой энергии, теплоносителя, количестве тепловой энергии в составе поданной (полученной, транспортируемой) горячей </w:t>
      </w:r>
      <w:r w:rsidRPr="006F616C">
        <w:rPr>
          <w:rFonts w:asciiTheme="majorHAnsi" w:hAnsiTheme="majorHAnsi" w:cs="Times New Roman"/>
          <w:szCs w:val="24"/>
        </w:rPr>
        <w:lastRenderedPageBreak/>
        <w:t xml:space="preserve">воды,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 - систем дистанционного снятия показаний) осуществляются потребителем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организацией, если иное не предусмотрено договором с теплоснабжающей организацией.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24. Потребитель или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xml:space="preserve">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1-е число месяца, следующего за расчетным месяцем,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w:t>
      </w:r>
      <w:proofErr w:type="spellStart"/>
      <w:r w:rsidRPr="006F616C">
        <w:rPr>
          <w:rFonts w:asciiTheme="majorHAnsi" w:hAnsiTheme="majorHAnsi" w:cs="Times New Roman"/>
          <w:szCs w:val="24"/>
        </w:rPr>
        <w:t>опредоставлении</w:t>
      </w:r>
      <w:proofErr w:type="spellEnd"/>
      <w:r w:rsidRPr="006F616C">
        <w:rPr>
          <w:rFonts w:asciiTheme="majorHAnsi" w:hAnsiTheme="majorHAnsi" w:cs="Times New Roman"/>
          <w:szCs w:val="24"/>
        </w:rPr>
        <w:t xml:space="preserve"> таких сведений от теплоснабжающей организации. Такая информация направляется теплоснабжающей организации любым доступным способом (почтовое отправление, </w:t>
      </w:r>
      <w:proofErr w:type="spellStart"/>
      <w:r w:rsidRPr="006F616C">
        <w:rPr>
          <w:rFonts w:asciiTheme="majorHAnsi" w:hAnsiTheme="majorHAnsi" w:cs="Times New Roman"/>
          <w:szCs w:val="24"/>
        </w:rPr>
        <w:t>факсограмма</w:t>
      </w:r>
      <w:proofErr w:type="spellEnd"/>
      <w:r w:rsidRPr="006F616C">
        <w:rPr>
          <w:rFonts w:asciiTheme="majorHAnsi" w:hAnsiTheme="majorHAnsi" w:cs="Times New Roman"/>
          <w:szCs w:val="24"/>
        </w:rPr>
        <w:t>, телефонограмма, электронное сообщение с использованием информационно-телекоммуникационной сети "Интернет"), позволяющим подтвердить получение теплоснабжающей организацией указанной информации.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25. Потребитель или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xml:space="preserve"> организация обязаны обеспечить беспрепятственный доступ представителей теплоснабжающей организации или по указанию теплоснабжающей организации представителей иной организации к узлам учета и приборам учета для сверки показаний приборов учета и проверки соблюдения условий эксплуатации приборов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26. В случае если в процессе сверки обнаружено расхождение сведений о показаниях приборов учета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в отношении объема поставленной (полученной) тепловой энергии, теплоносителя со сведениями, представленными потребителем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организацией, теплоснабжающая организация составляет акт сверки показаний приборов учета, подписываемый представителями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и теплоснабжающей организации.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При несогласии представителя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с содержанием акта сверки показаний приборов учета представитель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на акте делает отметку "ознакомлен" и проставляет подпись. Возражения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указываются в акте либо направляются теплоснабжающей организации в письменной форме любым способом, позволяющим подтвердить получение документа потребителем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организацией. В случае отказа представителя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от подписания акта сверки показаний приборов учета такой акт подписывается представителем теплоснабжающей организации с отметкой "представитель потребителя или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от подписи отказался".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Акт сверки показаний приборов учета является основанием для осуществления перерасчета объема поставленной (полученной) тепловой энергии, теплоносителя со дня подписания акта сверки показаний приборов учета до дня подписания следующего акта.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 xml:space="preserve">27. В целях контроля объемов поставленной (полученной) тепловой энергии, теплоносителя теплоснабжающая организация либо потребитель или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xml:space="preserve"> организация вправе использовать контрольные (параллельные) приборы учета при условии уведомления одной из сторон договора другой стороны договора об использовании таких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Контрольные (параллельные) приборы учета устанавливаются на сетях теплоснабжающей организации,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или потребителя в местах, позволяющих обеспечить коммерческий учет тепловой энергии, теплоносителя, поставленной потребителю,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случае различия показаний контрольных (параллельных) приборов учета и основных приборов учета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учета внеочередной поверки эксплуатируемого этой стороной прибора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28. Показания контрольного (параллельного) прибора учета используются в целях коммерческого учета тепловой энергии, теплоносителя на период неисправности, поверки основного прибора учета, а также в случае нарушения сроков представления показаний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29. Установка, замена, эксплуатация и поверка контрольных (параллельных) приборов учета осуществляются в соответствии с процедурами, предусмотренными для установки, замены, эксплуатации и поверки основных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30. Лицо, установившее контрольный (параллельный) прибор учета, обязано предоставлять другой стороне договора (потребителю,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 теплоснабжающей организации) беспрепятственный доступ к контрольным (параллельным) приборам учета в целях контроля за правильностью установки и эксплуатации контрольного (параллельного) прибора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31. Коммерческий учет тепловой энергии, теплоносителя расчетным путем допускается в следующих случаях: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отсутствие в точках учета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неисправность прибора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нарушение установленных договором сроков представления показаний приборов учета, являющихся собственностью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32. При бездоговорном потреблении тепловой энергии, теплоносителя определение количества тепловой энергии, теплоносителя, использованных потребителем, производится расчетным путем.</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1"/>
        <w:rPr>
          <w:rFonts w:asciiTheme="majorHAnsi" w:hAnsiTheme="majorHAnsi" w:cs="Times New Roman"/>
          <w:szCs w:val="24"/>
        </w:rPr>
      </w:pPr>
      <w:r w:rsidRPr="006F616C">
        <w:rPr>
          <w:rFonts w:asciiTheme="majorHAnsi" w:hAnsiTheme="majorHAnsi" w:cs="Times New Roman"/>
          <w:szCs w:val="24"/>
        </w:rPr>
        <w:t>II. Требования к приборам учета</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33. Узел учета оборудуется </w:t>
      </w:r>
      <w:proofErr w:type="spellStart"/>
      <w:r w:rsidRPr="006F616C">
        <w:rPr>
          <w:rFonts w:asciiTheme="majorHAnsi" w:hAnsiTheme="majorHAnsi" w:cs="Times New Roman"/>
          <w:szCs w:val="24"/>
        </w:rPr>
        <w:t>теплосчетчиками</w:t>
      </w:r>
      <w:proofErr w:type="spellEnd"/>
      <w:r w:rsidRPr="006F616C">
        <w:rPr>
          <w:rFonts w:asciiTheme="majorHAnsi" w:hAnsiTheme="majorHAnsi" w:cs="Times New Roman"/>
          <w:szCs w:val="24"/>
        </w:rPr>
        <w:t xml:space="preserve"> и приборами учета, типы которых внесены в Федеральный информационный фонд по обеспечению единства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34. </w:t>
      </w:r>
      <w:proofErr w:type="spellStart"/>
      <w:r w:rsidRPr="006F616C">
        <w:rPr>
          <w:rFonts w:asciiTheme="majorHAnsi" w:hAnsiTheme="majorHAnsi" w:cs="Times New Roman"/>
          <w:szCs w:val="24"/>
        </w:rPr>
        <w:t>Теплосчетчик</w:t>
      </w:r>
      <w:proofErr w:type="spellEnd"/>
      <w:r w:rsidRPr="006F616C">
        <w:rPr>
          <w:rFonts w:asciiTheme="majorHAnsi" w:hAnsiTheme="majorHAnsi" w:cs="Times New Roman"/>
          <w:szCs w:val="24"/>
        </w:rPr>
        <w:t xml:space="preserve"> состоит из датчиков расхода и температуры (давления), вычислителя или их комбинации. При измерении перегретого пара дополнительно устанавливается датчик давления пара.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Теплосчетчики</w:t>
      </w:r>
      <w:proofErr w:type="spellEnd"/>
      <w:r w:rsidRPr="006F616C">
        <w:rPr>
          <w:rFonts w:asciiTheme="majorHAnsi" w:hAnsiTheme="majorHAnsi" w:cs="Times New Roman"/>
          <w:szCs w:val="24"/>
        </w:rPr>
        <w:t xml:space="preserve"> снабжаются стандартными промышленными протоколами и могут быть снабжены интерфейсами, позволяющими организовать дистанционный сбор данных в автоматическом (автоматизированном) режиме. Эти подключения не должны влиять на метрологические характеристики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В случае если данные, определенные дистанционно, и данные, считанные непосредственно с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 xml:space="preserve">, не совпадают, базой для определения суммы </w:t>
      </w:r>
      <w:r w:rsidRPr="006F616C">
        <w:rPr>
          <w:rFonts w:asciiTheme="majorHAnsi" w:hAnsiTheme="majorHAnsi" w:cs="Times New Roman"/>
          <w:szCs w:val="24"/>
        </w:rPr>
        <w:lastRenderedPageBreak/>
        <w:t xml:space="preserve">оплаты служат данные, считанные непосредственно с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35. Конструкция </w:t>
      </w:r>
      <w:proofErr w:type="spellStart"/>
      <w:r w:rsidRPr="006F616C">
        <w:rPr>
          <w:rFonts w:asciiTheme="majorHAnsi" w:hAnsiTheme="majorHAnsi" w:cs="Times New Roman"/>
          <w:szCs w:val="24"/>
        </w:rPr>
        <w:t>теплосчетчиков</w:t>
      </w:r>
      <w:proofErr w:type="spellEnd"/>
      <w:r w:rsidRPr="006F616C">
        <w:rPr>
          <w:rFonts w:asciiTheme="majorHAnsi" w:hAnsiTheme="majorHAnsi" w:cs="Times New Roman"/>
          <w:szCs w:val="24"/>
        </w:rPr>
        <w:t xml:space="preserve"> и приборов учета, входящих в состав </w:t>
      </w:r>
      <w:proofErr w:type="spellStart"/>
      <w:r w:rsidRPr="006F616C">
        <w:rPr>
          <w:rFonts w:asciiTheme="majorHAnsi" w:hAnsiTheme="majorHAnsi" w:cs="Times New Roman"/>
          <w:szCs w:val="24"/>
        </w:rPr>
        <w:t>теплосчетчиков</w:t>
      </w:r>
      <w:proofErr w:type="spellEnd"/>
      <w:r w:rsidRPr="006F616C">
        <w:rPr>
          <w:rFonts w:asciiTheme="majorHAnsi" w:hAnsiTheme="majorHAnsi" w:cs="Times New Roman"/>
          <w:szCs w:val="24"/>
        </w:rPr>
        <w:t>, обеспечивает ограничение доступа к их частям в целях предотвращения несанкционированной настройки и вмешательства, которые могут привести к искажению результатов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36. В </w:t>
      </w:r>
      <w:proofErr w:type="spellStart"/>
      <w:r w:rsidRPr="006F616C">
        <w:rPr>
          <w:rFonts w:asciiTheme="majorHAnsi" w:hAnsiTheme="majorHAnsi" w:cs="Times New Roman"/>
          <w:szCs w:val="24"/>
        </w:rPr>
        <w:t>теплосчетчиках</w:t>
      </w:r>
      <w:proofErr w:type="spellEnd"/>
      <w:r w:rsidRPr="006F616C">
        <w:rPr>
          <w:rFonts w:asciiTheme="majorHAnsi" w:hAnsiTheme="majorHAnsi" w:cs="Times New Roman"/>
          <w:szCs w:val="24"/>
        </w:rPr>
        <w:t xml:space="preserve"> допускается коррекция внутренних часов вычислителя без вскрытия пломб.</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37. Вычислитель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 xml:space="preserve">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Настроечные коэффициенты заносятся в паспорт прибора. Любые изменения должны фиксироваться в архиве.</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2"/>
        <w:rPr>
          <w:rFonts w:asciiTheme="majorHAnsi" w:hAnsiTheme="majorHAnsi" w:cs="Times New Roman"/>
          <w:szCs w:val="24"/>
        </w:rPr>
      </w:pPr>
      <w:r w:rsidRPr="006F616C">
        <w:rPr>
          <w:rFonts w:asciiTheme="majorHAnsi" w:hAnsiTheme="majorHAnsi" w:cs="Times New Roman"/>
          <w:szCs w:val="24"/>
        </w:rPr>
        <w:t>Проектирование узлов учета</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38. Для источника тепловой энергии проект измерительной системы узла учета разрабатывается на основании технического задания, подготовленного владельцем источника тепловой энергии и согласованного со смежной теплоснабжающей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организацией в части соблюдения требований настоящих Правил, условий договора и условий подключения источника тепловой энергии к системе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39. Проект узла учета для иных объектов помимо источников тепловой энергии разрабатывается на основании: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технических условий, выдаваемых теплоснабжающей организацией по запросу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требований настоящих Правил;</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технической документации на приборы учета и средства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40. Технические условия содержат:</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наименование и местонахождение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данные о тепловых нагрузках по каждому их виду;</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расчетные параметры теплоносителя в точке поставки;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температурный график подачи теплоносителя в зависимости от температуры наружного воздуха;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требования в отношении обеспечения возможности подключения узла учета к системе дистанционного съема показаний прибора учета с использованием стандартных промышленных протоколов и интерфейсов, за исключением требований к установке средств связи, если теплоснабжающая организация использует или планирует использовать такие средства;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е) рекомендации, касающиеся средств измерений, устанавливаемых на узле учета (теплоснабжающая организация не вправе навязывать потребителю конкретные типы приборов учета, но в целях унификации и возможности организации дистанционного сбора информации с узла учета она вправе давать рекомендации).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41. Теплоснабжающая организация обязана выдать технические условия на установку прибора учета в течение 15 рабочих дней со дня получения запроса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42. В случае если в указанный срок теплоснабжающая организация не выдаст технические условия или выдаст технические условия, не содержащие сведений, установленных настоящими Правилами, потребитель вправе самостоятельно разработать проект узла учета и осуществить установку прибора учета в соответствии с настоящими Правилами, о чем он обязан уведомить </w:t>
      </w:r>
      <w:r w:rsidRPr="006F616C">
        <w:rPr>
          <w:rFonts w:asciiTheme="majorHAnsi" w:hAnsiTheme="majorHAnsi" w:cs="Times New Roman"/>
          <w:szCs w:val="24"/>
        </w:rPr>
        <w:lastRenderedPageBreak/>
        <w:t>теплоснабжающую организацию.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43. При наличии вентиляционной и технологической тепловой нагрузки к техническим условиям прилагаются график работы и расчет мощности </w:t>
      </w:r>
      <w:proofErr w:type="spellStart"/>
      <w:r w:rsidRPr="006F616C">
        <w:rPr>
          <w:rFonts w:asciiTheme="majorHAnsi" w:hAnsiTheme="majorHAnsi" w:cs="Times New Roman"/>
          <w:szCs w:val="24"/>
        </w:rPr>
        <w:t>теплопотребляющих</w:t>
      </w:r>
      <w:proofErr w:type="spellEnd"/>
      <w:r w:rsidRPr="006F616C">
        <w:rPr>
          <w:rFonts w:asciiTheme="majorHAnsi" w:hAnsiTheme="majorHAnsi" w:cs="Times New Roman"/>
          <w:szCs w:val="24"/>
        </w:rPr>
        <w:t xml:space="preserve"> установок.</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1" w:name="Par146"/>
      <w:bookmarkEnd w:id="1"/>
      <w:r w:rsidRPr="006F616C">
        <w:rPr>
          <w:rFonts w:asciiTheme="majorHAnsi" w:hAnsiTheme="majorHAnsi" w:cs="Times New Roman"/>
          <w:szCs w:val="24"/>
        </w:rPr>
        <w:t>44. Проект узла учета содержит:</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копию договора теплоснабжения с приложением актов разграничения балансовой принадлежности и сведения о расчетных нагрузках для действующих объектов. Для вновь вводимых в эксплуатацию объектов прилагаются сведения о проектных нагрузках или условиях подключения;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план подключения потребителя к тепловой сети;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принципиальную схему теплового пункта с узлом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план теплового пункта с указанием мест установки датчиков, размещения приборов учета и схемы кабельных проводок;</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электрические и монтажные схемы подключения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е) настроечную базу данных, вводимую в </w:t>
      </w:r>
      <w:proofErr w:type="spellStart"/>
      <w:r w:rsidRPr="006F616C">
        <w:rPr>
          <w:rFonts w:asciiTheme="majorHAnsi" w:hAnsiTheme="majorHAnsi" w:cs="Times New Roman"/>
          <w:szCs w:val="24"/>
        </w:rPr>
        <w:t>тепловычислитель</w:t>
      </w:r>
      <w:proofErr w:type="spellEnd"/>
      <w:r w:rsidRPr="006F616C">
        <w:rPr>
          <w:rFonts w:asciiTheme="majorHAnsi" w:hAnsiTheme="majorHAnsi" w:cs="Times New Roman"/>
          <w:szCs w:val="24"/>
        </w:rPr>
        <w:t xml:space="preserve"> (в том числе при переходе на летний и зимний режимы работы);</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ж) схему пломбирования средств измерений и устройств, входящих в состав узла учета, в соответствии с </w:t>
      </w:r>
      <w:hyperlink w:anchor="Par226" w:history="1">
        <w:r w:rsidRPr="006F616C">
          <w:rPr>
            <w:rFonts w:asciiTheme="majorHAnsi" w:hAnsiTheme="majorHAnsi" w:cs="Times New Roman"/>
            <w:szCs w:val="24"/>
          </w:rPr>
          <w:t>пунктом 71</w:t>
        </w:r>
      </w:hyperlink>
      <w:r w:rsidRPr="006F616C">
        <w:rPr>
          <w:rFonts w:asciiTheme="majorHAnsi" w:hAnsiTheme="majorHAnsi" w:cs="Times New Roman"/>
          <w:szCs w:val="24"/>
        </w:rPr>
        <w:t xml:space="preserve"> настоящих Правил;</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з</w:t>
      </w:r>
      <w:proofErr w:type="spellEnd"/>
      <w:r w:rsidRPr="006F616C">
        <w:rPr>
          <w:rFonts w:asciiTheme="majorHAnsi" w:hAnsiTheme="majorHAnsi" w:cs="Times New Roman"/>
          <w:szCs w:val="24"/>
        </w:rPr>
        <w:t>) формулы расчета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и) расход теплоносителя по </w:t>
      </w:r>
      <w:proofErr w:type="spellStart"/>
      <w:r w:rsidRPr="006F616C">
        <w:rPr>
          <w:rFonts w:asciiTheme="majorHAnsi" w:hAnsiTheme="majorHAnsi" w:cs="Times New Roman"/>
          <w:szCs w:val="24"/>
        </w:rPr>
        <w:t>теплопотребляющим</w:t>
      </w:r>
      <w:proofErr w:type="spellEnd"/>
      <w:r w:rsidRPr="006F616C">
        <w:rPr>
          <w:rFonts w:asciiTheme="majorHAnsi" w:hAnsiTheme="majorHAnsi" w:cs="Times New Roman"/>
          <w:szCs w:val="24"/>
        </w:rPr>
        <w:t xml:space="preserve"> установкам по часам суток в зимний и летний периоды;</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к) для узлов учета в зданиях (дополнительно) - таблицу суточных и месячных расходов тепловой энергии по </w:t>
      </w:r>
      <w:proofErr w:type="spellStart"/>
      <w:r w:rsidRPr="006F616C">
        <w:rPr>
          <w:rFonts w:asciiTheme="majorHAnsi" w:hAnsiTheme="majorHAnsi" w:cs="Times New Roman"/>
          <w:szCs w:val="24"/>
        </w:rPr>
        <w:t>теплопотребляющим</w:t>
      </w:r>
      <w:proofErr w:type="spellEnd"/>
      <w:r w:rsidRPr="006F616C">
        <w:rPr>
          <w:rFonts w:asciiTheme="majorHAnsi" w:hAnsiTheme="majorHAnsi" w:cs="Times New Roman"/>
          <w:szCs w:val="24"/>
        </w:rPr>
        <w:t xml:space="preserve"> установкам;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л) формы отчетных ведомостей показаний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м) монтажные схемы установки расходомеров, датчиков температуры и датчиков давления;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н</w:t>
      </w:r>
      <w:proofErr w:type="spellEnd"/>
      <w:r w:rsidRPr="006F616C">
        <w:rPr>
          <w:rFonts w:asciiTheme="majorHAnsi" w:hAnsiTheme="majorHAnsi" w:cs="Times New Roman"/>
          <w:szCs w:val="24"/>
        </w:rPr>
        <w:t>) спецификацию применяемого оборудования и материалов.</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45. Диаметр расходомеров выбирается в соответствии с расчетными тепловыми нагрузками таким образом, чтобы минимальный и максимальный расходы теплоносителя не выходили за пределы нормированного диапазона расходомеров.</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46. Спускные устройства (</w:t>
      </w:r>
      <w:proofErr w:type="spellStart"/>
      <w:r w:rsidRPr="006F616C">
        <w:rPr>
          <w:rFonts w:asciiTheme="majorHAnsi" w:hAnsiTheme="majorHAnsi" w:cs="Times New Roman"/>
          <w:szCs w:val="24"/>
        </w:rPr>
        <w:t>спускники</w:t>
      </w:r>
      <w:proofErr w:type="spellEnd"/>
      <w:r w:rsidRPr="006F616C">
        <w:rPr>
          <w:rFonts w:asciiTheme="majorHAnsi" w:hAnsiTheme="majorHAnsi" w:cs="Times New Roman"/>
          <w:szCs w:val="24"/>
        </w:rPr>
        <w:t>) предусматриваются: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на подающем трубопроводе - после первичного преобразователя расхода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на обратном (циркуляционном) трубопроводе - до первичного преобразователя расхода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47. Электронные приборы рекомендуется монтировать в отдельном щите, защищенном от постороннего вмешательства.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48. В комплекте оборудования предусматриваются монтажные вставки для замещения первичных преобразователей расхода теплоносителя и расходомеров.</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49. Проект узла учета, устанавливаемого у потребителя тепловой энергии, подлежит согласованию с теплоснабжающей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организацией, выдавшей технические условия на установку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50. Потребитель направляет на согласование в теплоснабжающую (</w:t>
      </w:r>
      <w:proofErr w:type="spellStart"/>
      <w:r w:rsidRPr="006F616C">
        <w:rPr>
          <w:rFonts w:asciiTheme="majorHAnsi" w:hAnsiTheme="majorHAnsi" w:cs="Times New Roman"/>
          <w:szCs w:val="24"/>
        </w:rPr>
        <w:t>теплосетевую</w:t>
      </w:r>
      <w:proofErr w:type="spellEnd"/>
      <w:r w:rsidRPr="006F616C">
        <w:rPr>
          <w:rFonts w:asciiTheme="majorHAnsi" w:hAnsiTheme="majorHAnsi" w:cs="Times New Roman"/>
          <w:szCs w:val="24"/>
        </w:rPr>
        <w:t xml:space="preserve">) организацию копию проекта узла учета. В случае несоответствия проекта узла учета положениям </w:t>
      </w:r>
      <w:hyperlink w:anchor="Par146" w:history="1">
        <w:r w:rsidRPr="006F616C">
          <w:rPr>
            <w:rFonts w:asciiTheme="majorHAnsi" w:hAnsiTheme="majorHAnsi" w:cs="Times New Roman"/>
            <w:szCs w:val="24"/>
          </w:rPr>
          <w:t>пункта 44</w:t>
        </w:r>
      </w:hyperlink>
      <w:r w:rsidRPr="006F616C">
        <w:rPr>
          <w:rFonts w:asciiTheme="majorHAnsi" w:hAnsiTheme="majorHAnsi" w:cs="Times New Roman"/>
          <w:szCs w:val="24"/>
        </w:rPr>
        <w:t xml:space="preserve"> настоящих Правил теплоснабжающая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организация обязана в течение 5 рабочих дней со дня получения копии проекта узла учета направить потребителю уведомление о представлении недостающих документов (сведений).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этом случае срок поступления проекта узла учета на согласование определяется с даты представления доработанного проекта.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51. Теплоснабжающая (</w:t>
      </w:r>
      <w:proofErr w:type="spellStart"/>
      <w:r w:rsidRPr="006F616C">
        <w:rPr>
          <w:rFonts w:asciiTheme="majorHAnsi" w:hAnsiTheme="majorHAnsi" w:cs="Times New Roman"/>
          <w:szCs w:val="24"/>
        </w:rPr>
        <w:t>теплосетевая</w:t>
      </w:r>
      <w:proofErr w:type="spellEnd"/>
      <w:r w:rsidRPr="006F616C">
        <w:rPr>
          <w:rFonts w:asciiTheme="majorHAnsi" w:hAnsiTheme="majorHAnsi" w:cs="Times New Roman"/>
          <w:szCs w:val="24"/>
        </w:rPr>
        <w:t xml:space="preserve">) организация не вправе отказаться от согласования проекта узла учета в случае его соответствия </w:t>
      </w:r>
      <w:hyperlink w:anchor="Par146" w:history="1">
        <w:r w:rsidRPr="006F616C">
          <w:rPr>
            <w:rFonts w:asciiTheme="majorHAnsi" w:hAnsiTheme="majorHAnsi" w:cs="Times New Roman"/>
            <w:szCs w:val="24"/>
          </w:rPr>
          <w:t>пункту 44</w:t>
        </w:r>
      </w:hyperlink>
      <w:r w:rsidRPr="006F616C">
        <w:rPr>
          <w:rFonts w:asciiTheme="majorHAnsi" w:hAnsiTheme="majorHAnsi" w:cs="Times New Roman"/>
          <w:szCs w:val="24"/>
        </w:rPr>
        <w:t xml:space="preserve"> настоящих Правил. В случае </w:t>
      </w:r>
      <w:proofErr w:type="spellStart"/>
      <w:r w:rsidRPr="006F616C">
        <w:rPr>
          <w:rFonts w:asciiTheme="majorHAnsi" w:hAnsiTheme="majorHAnsi" w:cs="Times New Roman"/>
          <w:szCs w:val="24"/>
        </w:rPr>
        <w:t>непредоставления</w:t>
      </w:r>
      <w:proofErr w:type="spellEnd"/>
      <w:r w:rsidRPr="006F616C">
        <w:rPr>
          <w:rFonts w:asciiTheme="majorHAnsi" w:hAnsiTheme="majorHAnsi" w:cs="Times New Roman"/>
          <w:szCs w:val="24"/>
        </w:rPr>
        <w:t xml:space="preserve"> сведений о согласовании или замечаний к проекту узла учета в течение 15 рабочих дней со дня получения копии проекта узла учета проект считается согласованным.</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2"/>
        <w:rPr>
          <w:rFonts w:asciiTheme="majorHAnsi" w:hAnsiTheme="majorHAnsi" w:cs="Times New Roman"/>
          <w:szCs w:val="24"/>
        </w:rPr>
      </w:pPr>
      <w:r w:rsidRPr="006F616C">
        <w:rPr>
          <w:rFonts w:asciiTheme="majorHAnsi" w:hAnsiTheme="majorHAnsi" w:cs="Times New Roman"/>
          <w:szCs w:val="24"/>
        </w:rPr>
        <w:t>Ввод в эксплуатацию узла учета, установленного на источнике</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тепловой энергии</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52. Смонтированные узлы учета (измерительные системы узлов учета), прошедшие опытную эксплуатацию, подлежат вводу в эксплуатацию.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2" w:name="Par175"/>
      <w:bookmarkEnd w:id="2"/>
      <w:r w:rsidRPr="006F616C">
        <w:rPr>
          <w:rFonts w:asciiTheme="majorHAnsi" w:hAnsiTheme="majorHAnsi" w:cs="Times New Roman"/>
          <w:szCs w:val="24"/>
        </w:rPr>
        <w:t>53. Для ввода в эксплуатацию узла учета, установленного на источнике тепловой энергии, владельцем источника тепловой энергии назначается комиссия по вводу в эксплуатацию узла учета (далее - комиссия) в следующем составе: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представитель владельца источника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представитель смежной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представитель организации, осуществляющей монтаж и наладку сдаваемого в эксплуатацию оборудования.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54. Вызов представителей, указанных в </w:t>
      </w:r>
      <w:hyperlink w:anchor="Par175" w:history="1">
        <w:r w:rsidRPr="006F616C">
          <w:rPr>
            <w:rFonts w:asciiTheme="majorHAnsi" w:hAnsiTheme="majorHAnsi" w:cs="Times New Roman"/>
            <w:szCs w:val="24"/>
          </w:rPr>
          <w:t>пункте 53</w:t>
        </w:r>
      </w:hyperlink>
      <w:r w:rsidRPr="006F616C">
        <w:rPr>
          <w:rFonts w:asciiTheme="majorHAnsi" w:hAnsiTheme="majorHAnsi" w:cs="Times New Roman"/>
          <w:szCs w:val="24"/>
        </w:rPr>
        <w:t xml:space="preserve"> настоящих Правил, осуществляет владелец источника тепловой энергии не позднее чем за 10 рабочих дней до дня предполагаемой приемки путем направления членам комиссии письменных уведомлений.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55. Для ввода узла учета в эксплуатацию владелец источника тепловой энергии представляет комиссии: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принципиальные схемы подключения выводов источника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акты разграничения балансовой принадлежности;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проекты узлов учета, согласованные теплоснабжающей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организацией в порядке, установленном настоящими Правилами;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заводские паспорта составных частей узла учета, содержащие технические и метрологические характеристики;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xml:space="preserve">) свидетельства о поверке приборов и датчиков, подлежащих поверке, с действующими клеймами </w:t>
      </w:r>
      <w:proofErr w:type="spellStart"/>
      <w:r w:rsidRPr="006F616C">
        <w:rPr>
          <w:rFonts w:asciiTheme="majorHAnsi" w:hAnsiTheme="majorHAnsi" w:cs="Times New Roman"/>
          <w:szCs w:val="24"/>
        </w:rPr>
        <w:t>поверителя</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е) формуляр измерительной системы узла учета (при наличии такой системы);</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ж) смонтированную систему, включая приборы, регистрирующие параметры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з</w:t>
      </w:r>
      <w:proofErr w:type="spellEnd"/>
      <w:r w:rsidRPr="006F616C">
        <w:rPr>
          <w:rFonts w:asciiTheme="majorHAnsi" w:hAnsiTheme="majorHAnsi" w:cs="Times New Roman"/>
          <w:szCs w:val="24"/>
        </w:rPr>
        <w:t>) ведомость непрерывной работы приборов в течение 3 суток.</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56. При вводе узла учета в эксплуатацию проверяется: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соответствие заводских номеров средств измерений номерам, указанным в их паспортах;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качество монтажа средств измерений и линий связи, а также соответствие монтажа требованиям технической и проектной документации;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г) наличие пломб изготовителя или ремонтного предприятия и </w:t>
      </w:r>
      <w:proofErr w:type="spellStart"/>
      <w:r w:rsidRPr="006F616C">
        <w:rPr>
          <w:rFonts w:asciiTheme="majorHAnsi" w:hAnsiTheme="majorHAnsi" w:cs="Times New Roman"/>
          <w:szCs w:val="24"/>
        </w:rPr>
        <w:t>поверителя</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57. При вводе в эксплуатацию измерительной системы узла учета на источнике тепловой энергии составляется акт ввода в эксплуатацию узла учета и узел учета пломбируется. Пломбы ставят представители организации - владельца источника тепловой энергии и основной смежной теплоснабжающей организации.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58. Узел учета считается пригодным для коммерческого учета тепловой </w:t>
      </w:r>
      <w:r w:rsidRPr="006F616C">
        <w:rPr>
          <w:rFonts w:asciiTheme="majorHAnsi" w:hAnsiTheme="majorHAnsi" w:cs="Times New Roman"/>
          <w:szCs w:val="24"/>
        </w:rPr>
        <w:lastRenderedPageBreak/>
        <w:t>энергии, теплоносителя с даты подписания акта ввода в эксплуатацию.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3" w:name="Par196"/>
      <w:bookmarkEnd w:id="3"/>
      <w:r w:rsidRPr="006F616C">
        <w:rPr>
          <w:rFonts w:asciiTheme="majorHAnsi" w:hAnsiTheme="majorHAnsi" w:cs="Times New Roman"/>
          <w:szCs w:val="24"/>
        </w:rPr>
        <w:t>59. В случае выявления несоответствия узла учета положениям настоящих Правил узел учета не вводится в эксплуатацию и в акте ввода в эксплуатацию приводится полный перечень выявленных недостатков с указанием пунктов настоящих Правил, положения которых нарушены, и сроков их устранения. Такой акт ввода в эксплуатацию составляется и подписывается всеми членами комиссии в течение 3 рабочих дней.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60. Перед началом отопительного периода после очередной поверки или ремонта осуществляется проверка готовности узла учета к эксплуатации, о чем составляется акт периодической проверки узла учета на источнике тепловой энергии в порядке, установленном </w:t>
      </w:r>
      <w:hyperlink w:anchor="Par175" w:history="1">
        <w:r w:rsidRPr="006F616C">
          <w:rPr>
            <w:rFonts w:asciiTheme="majorHAnsi" w:hAnsiTheme="majorHAnsi" w:cs="Times New Roman"/>
            <w:szCs w:val="24"/>
          </w:rPr>
          <w:t>пунктами 53</w:t>
        </w:r>
      </w:hyperlink>
      <w:r w:rsidRPr="006F616C">
        <w:rPr>
          <w:rFonts w:asciiTheme="majorHAnsi" w:hAnsiTheme="majorHAnsi" w:cs="Times New Roman"/>
          <w:szCs w:val="24"/>
        </w:rPr>
        <w:t xml:space="preserve"> - </w:t>
      </w:r>
      <w:hyperlink w:anchor="Par196" w:history="1">
        <w:r w:rsidRPr="006F616C">
          <w:rPr>
            <w:rFonts w:asciiTheme="majorHAnsi" w:hAnsiTheme="majorHAnsi" w:cs="Times New Roman"/>
            <w:szCs w:val="24"/>
          </w:rPr>
          <w:t>59</w:t>
        </w:r>
      </w:hyperlink>
      <w:r w:rsidRPr="006F616C">
        <w:rPr>
          <w:rFonts w:asciiTheme="majorHAnsi" w:hAnsiTheme="majorHAnsi" w:cs="Times New Roman"/>
          <w:szCs w:val="24"/>
        </w:rPr>
        <w:t xml:space="preserve"> настоящих Правил.</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2"/>
        <w:rPr>
          <w:rFonts w:asciiTheme="majorHAnsi" w:hAnsiTheme="majorHAnsi" w:cs="Times New Roman"/>
          <w:szCs w:val="24"/>
        </w:rPr>
      </w:pPr>
      <w:r w:rsidRPr="006F616C">
        <w:rPr>
          <w:rFonts w:asciiTheme="majorHAnsi" w:hAnsiTheme="majorHAnsi" w:cs="Times New Roman"/>
          <w:szCs w:val="24"/>
        </w:rPr>
        <w:t>Ввод в эксплуатацию узла учета, установленного</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у потребителя, на смежных тепловых сетях и на перемычках</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61. Смонтированный узел учета, прошедший опытную эксплуатацию, подлежит вводу в эксплуатацию.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4" w:name="Par203"/>
      <w:bookmarkEnd w:id="4"/>
      <w:r w:rsidRPr="006F616C">
        <w:rPr>
          <w:rFonts w:asciiTheme="majorHAnsi" w:hAnsiTheme="majorHAnsi" w:cs="Times New Roman"/>
          <w:szCs w:val="24"/>
        </w:rPr>
        <w:t>62. Ввод в эксплуатацию узла учета, установленного у потребителя, осуществляется комиссией в следующем составе: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представитель теплоснабжающей организации;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представитель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представитель организации, осуществлявшей монтаж и наладку вводимого в эксплуатацию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63. Комиссия создается владельцем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64. Для ввода узла учета в эксплуатацию владелец узла учета представляет комиссии проект узла учета, согласованный с теплоснабжающей организацией, выдавшей технические условия и паспорт узла учета или проект паспорта, который включает в себя: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схему трубопроводов (начиная от границы балансовой принадлежности) с указанием протяженности и диаметров трубопроводов, запорной арматуры, контрольно-измерительных приборов, грязевиков, </w:t>
      </w:r>
      <w:proofErr w:type="spellStart"/>
      <w:r w:rsidRPr="006F616C">
        <w:rPr>
          <w:rFonts w:asciiTheme="majorHAnsi" w:hAnsiTheme="majorHAnsi" w:cs="Times New Roman"/>
          <w:szCs w:val="24"/>
        </w:rPr>
        <w:t>спускников</w:t>
      </w:r>
      <w:proofErr w:type="spellEnd"/>
      <w:r w:rsidRPr="006F616C">
        <w:rPr>
          <w:rFonts w:asciiTheme="majorHAnsi" w:hAnsiTheme="majorHAnsi" w:cs="Times New Roman"/>
          <w:szCs w:val="24"/>
        </w:rPr>
        <w:t xml:space="preserve"> и перемычек между трубопроводами;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свидетельства о поверке приборов и датчиков, подлежащих поверке, с действующими клеймами </w:t>
      </w:r>
      <w:proofErr w:type="spellStart"/>
      <w:r w:rsidRPr="006F616C">
        <w:rPr>
          <w:rFonts w:asciiTheme="majorHAnsi" w:hAnsiTheme="majorHAnsi" w:cs="Times New Roman"/>
          <w:szCs w:val="24"/>
        </w:rPr>
        <w:t>поверителя</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в) базу данных настроечных параметров, вводимую в измерительный блок или </w:t>
      </w:r>
      <w:proofErr w:type="spellStart"/>
      <w:r w:rsidRPr="006F616C">
        <w:rPr>
          <w:rFonts w:asciiTheme="majorHAnsi" w:hAnsiTheme="majorHAnsi" w:cs="Times New Roman"/>
          <w:szCs w:val="24"/>
        </w:rPr>
        <w:t>тепловычислитель</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схему пломбирования средств измерений и оборудования, входящего в состав узла учета, исключающую несанкционированные действия, нарушающие достоверность коммерческого учета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почасовые (суточные) ведомости непрерывной работы узла учета в течение 3 суток (для объектов с горячим водоснабжением - 7 суток).</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65. Документы для ввода узла учета в эксплуатацию представляются в теплоснабжающую организацию для рассмотрения не менее чем за 10 рабочих дней до предполагаемого дня ввода в эксплуатацию.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66. При приемке узла учета в эксплуатацию комиссией проверяется: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соответствие монтажа составных частей узла учета проектной документации, техническим условиям и настоящим Правилам;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наличие паспортов, свидетельств о поверке средств измерений, заводских пломб и клейм;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соответствие характеристик средств измерений характеристикам, указанным в паспортных данных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г) соответствие диапазонов измерений параметров, допускаемых температурным графиком и гидравлическим режимом работы тепловых сетей, значениям указанных параметров, определяемых договором и условиями подключения к системе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67. При отсутствии замечаний к узлу учета комиссией подписывается акт ввода в эксплуатацию узла учета, установленного у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68. Акт ввода в эксплуатацию узла учета служит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с даты его подписания.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69. При подписании акта о вводе в эксплуатацию узла учета узел учета пломбируется.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70. Пломбирование узла учета осуществляется: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представителем теплоснабжающей организации в случае, если узел учета принадлежит потребителю;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представителем потребителя, у которого установлен узел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5" w:name="Par226"/>
      <w:bookmarkEnd w:id="5"/>
      <w:r w:rsidRPr="006F616C">
        <w:rPr>
          <w:rFonts w:asciiTheme="majorHAnsi" w:hAnsiTheme="majorHAnsi" w:cs="Times New Roman"/>
          <w:szCs w:val="24"/>
        </w:rPr>
        <w:t>71. Места и устройства для пломбировки узла учета заранее готовятся монтажной организацией. Пломбировке подлежат места подключения первичных преобразователей, разъемов электрических линий связи, защитных крышек на органах настройки и регулировки приборов, шкафы электропитания приборов и другое оборудование, вмешательство в работу которого может повлечь за собой искажение результатов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6" w:name="Par227"/>
      <w:bookmarkEnd w:id="6"/>
      <w:r w:rsidRPr="006F616C">
        <w:rPr>
          <w:rFonts w:asciiTheme="majorHAnsi" w:hAnsiTheme="majorHAnsi" w:cs="Times New Roman"/>
          <w:szCs w:val="24"/>
        </w:rPr>
        <w:t>72. В случае наличия у членов комиссии замечаний к узлу учета и выявления недостатков, препятствующих нормальному функционированию узла учета, этот узел учета считается непригодным для коммерческого учета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этом случае комиссией составляется акт о выявленных недостатках, в котором приводится полный перечень выявленных недостатков и сроки по их устранению. Указанный акт составляется и подписывается всеми членами комиссии в течение 3 рабочих дней. Повторная приемка узла учета в эксплуатацию осуществляется после полного устранения выявленных нарушений.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73.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 на границе раздела смежных тепловых сетей в порядке, установленном </w:t>
      </w:r>
      <w:hyperlink w:anchor="Par203" w:history="1">
        <w:r w:rsidRPr="006F616C">
          <w:rPr>
            <w:rFonts w:asciiTheme="majorHAnsi" w:hAnsiTheme="majorHAnsi" w:cs="Times New Roman"/>
            <w:szCs w:val="24"/>
          </w:rPr>
          <w:t>пунктами 62</w:t>
        </w:r>
      </w:hyperlink>
      <w:r w:rsidRPr="006F616C">
        <w:rPr>
          <w:rFonts w:asciiTheme="majorHAnsi" w:hAnsiTheme="majorHAnsi" w:cs="Times New Roman"/>
          <w:szCs w:val="24"/>
        </w:rPr>
        <w:t xml:space="preserve"> - </w:t>
      </w:r>
      <w:hyperlink w:anchor="Par227" w:history="1">
        <w:r w:rsidRPr="006F616C">
          <w:rPr>
            <w:rFonts w:asciiTheme="majorHAnsi" w:hAnsiTheme="majorHAnsi" w:cs="Times New Roman"/>
            <w:szCs w:val="24"/>
          </w:rPr>
          <w:t>72</w:t>
        </w:r>
      </w:hyperlink>
      <w:r w:rsidRPr="006F616C">
        <w:rPr>
          <w:rFonts w:asciiTheme="majorHAnsi" w:hAnsiTheme="majorHAnsi" w:cs="Times New Roman"/>
          <w:szCs w:val="24"/>
        </w:rPr>
        <w:t xml:space="preserve"> настоящих Правил.</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2"/>
        <w:rPr>
          <w:rFonts w:asciiTheme="majorHAnsi" w:hAnsiTheme="majorHAnsi" w:cs="Times New Roman"/>
          <w:szCs w:val="24"/>
        </w:rPr>
      </w:pPr>
      <w:r w:rsidRPr="006F616C">
        <w:rPr>
          <w:rFonts w:asciiTheme="majorHAnsi" w:hAnsiTheme="majorHAnsi" w:cs="Times New Roman"/>
          <w:szCs w:val="24"/>
        </w:rPr>
        <w:t>Эксплуатация узла учета, установленного на источнике</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тепловой энергии</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74. За техническое состояние средств измерений и устройств, входящих в состав узлов учета, установленных на источнике тепловой энергии, несет ответственность владелец источника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75. Узел учета считается вышедшим из строя в следующих случаях: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отсутствие результатов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несанкционированное вмешательство в работу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нарушение установленных пломб на средствах измерений и устройствах, входящих в состав узла учета, а также повреждение линий электрических связей;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механическое повреждение средств измерений и устройств, входящих в состав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наличие врезок в трубопроводы, не предусмотренных проектом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е) истечение срока поверки любого из приборов (датчиков);</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ж) работа с превышением нормированных пределов в течение большей части расчетного периода.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76. Время выхода из строя узла учета, установленного на источнике тепловой энергии, фиксируется записью в журнале показаний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77. Представитель владельца источника тепловой энергии обязан также сообщить в </w:t>
      </w:r>
      <w:proofErr w:type="spellStart"/>
      <w:r w:rsidRPr="006F616C">
        <w:rPr>
          <w:rFonts w:asciiTheme="majorHAnsi" w:hAnsiTheme="majorHAnsi" w:cs="Times New Roman"/>
          <w:szCs w:val="24"/>
        </w:rPr>
        <w:t>теплосетевую</w:t>
      </w:r>
      <w:proofErr w:type="spellEnd"/>
      <w:r w:rsidRPr="006F616C">
        <w:rPr>
          <w:rFonts w:asciiTheme="majorHAnsi" w:hAnsiTheme="majorHAnsi" w:cs="Times New Roman"/>
          <w:szCs w:val="24"/>
        </w:rPr>
        <w:t xml:space="preserve"> организацию и единую теплоснабжающую организацию данные о показаниях приборов учета на момент их выхода из строя.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78. Владелец источника тепловой энергии обязан сообщить потребителю о выходе из строя приборов учета, входящих в состав узла учета, если учет осуществляется по этим приборам учета, входящим в состав узла учета, установленного на источнике тепловой энергии, и передать потребителю данные показаний приборов на момент их выхода из строя.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79. Представителям теплоснабжающей организации и потребителей (в случае, если учет ведется по приборам, установленным на источнике тепловой энергии) предоставляется беспрепятственный доступ к узлу учета и документации, относящейся к узлу учета.</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2"/>
        <w:rPr>
          <w:rFonts w:asciiTheme="majorHAnsi" w:hAnsiTheme="majorHAnsi" w:cs="Times New Roman"/>
          <w:szCs w:val="24"/>
        </w:rPr>
      </w:pPr>
      <w:r w:rsidRPr="006F616C">
        <w:rPr>
          <w:rFonts w:asciiTheme="majorHAnsi" w:hAnsiTheme="majorHAnsi" w:cs="Times New Roman"/>
          <w:szCs w:val="24"/>
        </w:rPr>
        <w:t>Эксплуатация узла учета, установленного потребителем</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на смежных тепловых сетях и на перемычках</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80. В срок, установленный договором, потребитель или уполномоченное им лицо передает теплоснабжающей организации отчет о теплопотреблении, подписанный потребителем. Договором может быть предусмотрено, что отчет о теплопотреблении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информационно-измерительной системы).</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81. Потребитель вправе потребовать, а теплоснабжающая организация обязана представить ему расчет количества потребленной тепловой энергии, теплоносителя за отчетный период не позднее чем через 15 дней после сдачи отчета о теплопотреблении.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82. В случае если узел учета принадлежит теплоснабжающей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организации, потребитель вправе потребовать копии распечаток с приборов учета за отчетный период.</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83. В случае если имеются основания сомневаться в достоверности показаний приборов учета, любая сторона договора вправе инициировать проверку комиссией функционирования узла учета с участием теплоснабжающей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организации и потребителя. Результаты работы комиссии оформляются актом проверки функционирования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84. При возникновении разногласий между сторонами договора по корректности показаний узла учета владелец узла учета по требованию другой стороны договора в течение 15 дней со дня обращения организует внеочередную поверку приборов учета, входящих в состав узла учета, с участием представителя теплоснабжающей организации и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85. В случае подтверждения правильности показаний приборов учета затраты на внеочередную поверку несет сторона договора, потребовавшая проведения внеочередной поверки. В случае обнаружения факта недостоверности показаний приборов учета затраты несет владелец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86. 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w:t>
      </w:r>
      <w:r w:rsidRPr="006F616C">
        <w:rPr>
          <w:rFonts w:asciiTheme="majorHAnsi" w:hAnsiTheme="majorHAnsi" w:cs="Times New Roman"/>
          <w:szCs w:val="24"/>
        </w:rPr>
        <w:lastRenderedPageBreak/>
        <w:t xml:space="preserve">прибора учета из строя определяется по данным архива </w:t>
      </w:r>
      <w:proofErr w:type="spellStart"/>
      <w:r w:rsidRPr="006F616C">
        <w:rPr>
          <w:rFonts w:asciiTheme="majorHAnsi" w:hAnsiTheme="majorHAnsi" w:cs="Times New Roman"/>
          <w:szCs w:val="24"/>
        </w:rPr>
        <w:t>тепловычислителя</w:t>
      </w:r>
      <w:proofErr w:type="spellEnd"/>
      <w:r w:rsidRPr="006F616C">
        <w:rPr>
          <w:rFonts w:asciiTheme="majorHAnsi" w:hAnsiTheme="majorHAnsi" w:cs="Times New Roman"/>
          <w:szCs w:val="24"/>
        </w:rPr>
        <w:t>, а при их отсутствии - с даты сдачи последнего отчета о теплопотреблении.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7" w:name="Par258"/>
      <w:bookmarkEnd w:id="7"/>
      <w:r w:rsidRPr="006F616C">
        <w:rPr>
          <w:rFonts w:asciiTheme="majorHAnsi" w:hAnsiTheme="majorHAnsi" w:cs="Times New Roman"/>
          <w:szCs w:val="24"/>
        </w:rPr>
        <w:t>87. Владелец узла учета обязан обеспечить:</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беспрепятственный доступ к узлу учета стороне договора;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сохранность установленных узлов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сохранность пломб на средствах измерений и устройствах, входящих в состав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88. В случае если узел учета установлен в помещении, не принадлежащем владельцу узла учета на праве собственности или ином законном основании, собственник помещения несет обязанности, предусмотренные </w:t>
      </w:r>
      <w:hyperlink w:anchor="Par258" w:history="1">
        <w:r w:rsidRPr="006F616C">
          <w:rPr>
            <w:rFonts w:asciiTheme="majorHAnsi" w:hAnsiTheme="majorHAnsi" w:cs="Times New Roman"/>
            <w:szCs w:val="24"/>
          </w:rPr>
          <w:t>пунктом 87</w:t>
        </w:r>
      </w:hyperlink>
      <w:r w:rsidRPr="006F616C">
        <w:rPr>
          <w:rFonts w:asciiTheme="majorHAnsi" w:hAnsiTheme="majorHAnsi" w:cs="Times New Roman"/>
          <w:szCs w:val="24"/>
        </w:rPr>
        <w:t xml:space="preserve"> настоящих Правил.</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89. При выявлении каких-либо нарушений в функционировании узла учета потребитель обязан в течение суток известить об этом обслуживающую организацию и теплоснабжающую организацию и составить акт, подписанный представителями потребителя и обслуживающей организации. Потребитель передает этот акт в теплоснабжающую организацию вместе с отчетом о теплопотреблении за соответствующий период в сроки, определенные договором.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90. При несвоевременном сообщении потребителем о нарушениях функционирования узла учета расчет расхода тепловой энергии, теплоносителя за отчетный период производится расчетным путем.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91. Не реже 1 раза в год, а также после очередной (внеочередной) поверки или ремонта проверяется работоспособность узла учета, а именно:</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наличие пломб (клейм) </w:t>
      </w:r>
      <w:proofErr w:type="spellStart"/>
      <w:r w:rsidRPr="006F616C">
        <w:rPr>
          <w:rFonts w:asciiTheme="majorHAnsi" w:hAnsiTheme="majorHAnsi" w:cs="Times New Roman"/>
          <w:szCs w:val="24"/>
        </w:rPr>
        <w:t>поверителя</w:t>
      </w:r>
      <w:proofErr w:type="spellEnd"/>
      <w:r w:rsidRPr="006F616C">
        <w:rPr>
          <w:rFonts w:asciiTheme="majorHAnsi" w:hAnsiTheme="majorHAnsi" w:cs="Times New Roman"/>
          <w:szCs w:val="24"/>
        </w:rPr>
        <w:t xml:space="preserve"> и теплоснабжающей организации;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срок действия поверки;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работоспособность каждого канала измерений;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соответствие допустимому диапазону измерений для прибора учета фактических значений измеряемых параметров;</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xml:space="preserve">) соответствие характеристик настроек </w:t>
      </w:r>
      <w:proofErr w:type="spellStart"/>
      <w:r w:rsidRPr="006F616C">
        <w:rPr>
          <w:rFonts w:asciiTheme="majorHAnsi" w:hAnsiTheme="majorHAnsi" w:cs="Times New Roman"/>
          <w:szCs w:val="24"/>
        </w:rPr>
        <w:t>тепловычислителя</w:t>
      </w:r>
      <w:proofErr w:type="spellEnd"/>
      <w:r w:rsidRPr="006F616C">
        <w:rPr>
          <w:rFonts w:asciiTheme="majorHAnsi" w:hAnsiTheme="majorHAnsi" w:cs="Times New Roman"/>
          <w:szCs w:val="24"/>
        </w:rPr>
        <w:t xml:space="preserve"> характеристикам, содержащимся во вводимой базе данных.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92. Результаты проверки узла учета оформляются актами, подписанными представителями теплоснабжающей организации и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93. Оценка отклонения показателей качества теплоснабжения и теплопотребления от величин, указанных в договоре, осуществляется на основании показаний приборов учета, входящих в состав узла учета, установленного у потребителя, или переносных средств измерений. Применяемые средства измерений должны быть </w:t>
      </w:r>
      <w:proofErr w:type="spellStart"/>
      <w:r w:rsidRPr="006F616C">
        <w:rPr>
          <w:rFonts w:asciiTheme="majorHAnsi" w:hAnsiTheme="majorHAnsi" w:cs="Times New Roman"/>
          <w:szCs w:val="24"/>
        </w:rPr>
        <w:t>поверены</w:t>
      </w:r>
      <w:proofErr w:type="spellEnd"/>
      <w:r w:rsidRPr="006F616C">
        <w:rPr>
          <w:rFonts w:asciiTheme="majorHAnsi" w:hAnsiTheme="majorHAnsi" w:cs="Times New Roman"/>
          <w:szCs w:val="24"/>
        </w:rPr>
        <w:t>. Отсутствие соответствующих измерений служит основанием для отклонения претензий потребителя по качеству тепловой энергии, теплоносителя.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1"/>
        <w:rPr>
          <w:rFonts w:asciiTheme="majorHAnsi" w:hAnsiTheme="majorHAnsi" w:cs="Times New Roman"/>
          <w:szCs w:val="24"/>
        </w:rPr>
      </w:pPr>
      <w:r w:rsidRPr="006F616C">
        <w:rPr>
          <w:rFonts w:asciiTheme="majorHAnsi" w:hAnsiTheme="majorHAnsi" w:cs="Times New Roman"/>
          <w:szCs w:val="24"/>
        </w:rPr>
        <w:t>III. Характеристики тепловой энергии, теплоносителя,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подлежащие измерению в целях их коммерческого учета</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и контроля качества теплоснабжения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94. Коммерческому учету тепловой энергии, теплоносителя подлежат количество тепловой энергии, используемой в том числе в целях горячего водоснабжения, масса (объем) теплоносителя, а также значения показателей качества тепловой энергии при ее отпуске, передаче и потреблении.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95. В целях коммерческого учета тепловой энергии, теплоносителя и контроля качества теплоснабжения осуществляется измерение: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времени работы приборов узла учета в штатном и нештатном режимах;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давления в подающем и обратном трубопроводах;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в) температуры теплоносителя в подающем и обратном трубопроводах (температура обратной воды в соответствии с температурным графиком);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расхода теплоносителя в подающем и обратном трубопроводах;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расхода теплоносителя в системе отопления и горячего водоснабжения, в том числе максимального часового расхода;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е) расхода теплоносителя, израсходованного на подпитку системы теплоснабжения, при наличии </w:t>
      </w:r>
      <w:proofErr w:type="spellStart"/>
      <w:r w:rsidRPr="006F616C">
        <w:rPr>
          <w:rFonts w:asciiTheme="majorHAnsi" w:hAnsiTheme="majorHAnsi" w:cs="Times New Roman"/>
          <w:szCs w:val="24"/>
        </w:rPr>
        <w:t>подпиточного</w:t>
      </w:r>
      <w:proofErr w:type="spellEnd"/>
      <w:r w:rsidRPr="006F616C">
        <w:rPr>
          <w:rFonts w:asciiTheme="majorHAnsi" w:hAnsiTheme="majorHAnsi" w:cs="Times New Roman"/>
          <w:szCs w:val="24"/>
        </w:rPr>
        <w:t xml:space="preserve"> трубопровода.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96. В целях коммерческого учета тепловой энергии, теплоносителя и контроля качества теплоснабжения на источнике тепловой энергии при использовании в качестве теплоносителя пара осуществляется измерение: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времени работы приборов узла учета в штатном и нештатном режимах;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отпущенной тепловой энергии за час, сутки и расчетный период;</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массы (объема) отпущенного пара и возвращенного источнику теплоты конденсата за час, сутки и расчетный период;</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температуры пара, конденсата и холодной воды за час и за сутки с последующим определением их средневзвешенных значений;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давления пара, конденсата за час и за сутки с последующим определением их средневзвешенных значений.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97. В открытых и закрытых системах теплопотребления на узле учета тепловой энергии и теплоносителя с помощью прибора (приборов) определяются: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масса (объем) теплоносителя, полученного по подающему трубопроводу и возвращенного по обратному трубопроводу;</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масса (объем) теплоносителя, полученного по подающему трубопроводу и возвращенного по обратному трубопроводу за каждый час;</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среднечасовая и среднесуточная температура теплоносителя в подающем и обратном трубопроводах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98. В открытых и закрытых системах теплопотребления, суммарная тепловая нагрузка которых не превышает 0,1 Гкал/ч, на узле учета с помощью приборов определяется только время работы приборов узла учета, масса (объем) полученного и возвращенного теплоносителя, а также масса (объем) теплоносителя, расходуемого на подпитку.</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99. В системах теплопотребления, подключенных по независимой схеме, дополнительно определяется масса (объем) теплоносителя, расходуемого на подпитку.</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100. В открытых системах теплопотребления дополнительно определяются: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масса (объем) теплоносителя, израсходованного на </w:t>
      </w:r>
      <w:proofErr w:type="spellStart"/>
      <w:r w:rsidRPr="006F616C">
        <w:rPr>
          <w:rFonts w:asciiTheme="majorHAnsi" w:hAnsiTheme="majorHAnsi" w:cs="Times New Roman"/>
          <w:szCs w:val="24"/>
        </w:rPr>
        <w:t>водоразбор</w:t>
      </w:r>
      <w:proofErr w:type="spellEnd"/>
      <w:r w:rsidRPr="006F616C">
        <w:rPr>
          <w:rFonts w:asciiTheme="majorHAnsi" w:hAnsiTheme="majorHAnsi" w:cs="Times New Roman"/>
          <w:szCs w:val="24"/>
        </w:rPr>
        <w:t xml:space="preserve"> в системах горячего водоснабжения;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среднечасовое давление теплоносителя в подающем и обратном трубопроводах узла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101. Среднечасовые и среднесуточные значения параметров теплоносителя определяются на основании показаний приборов, регистрирующих параметры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102. В паровых системах теплопотребления на узле учета с помощью приборов определяются: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масса (объем) полученного пара;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масса (объем) возвращенного конденсата;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масса (объем) получаемого пара за каждый час;</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среднечасовые значения температуры и давления пара;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среднечасовая температура возвращаемого конденсата.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103. Среднечасовые значения параметров теплоносителя определяются на основании показаний приборов, регистрирующих эти параметры.</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lastRenderedPageBreak/>
        <w:t>104. В системах теплопотребления, подключенных к тепловым сетям по независимой схеме, определяется масса (объем) конденсата, расходуемого на подпитку.</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2"/>
        <w:rPr>
          <w:rFonts w:asciiTheme="majorHAnsi" w:hAnsiTheme="majorHAnsi" w:cs="Times New Roman"/>
          <w:szCs w:val="24"/>
        </w:rPr>
      </w:pPr>
      <w:r w:rsidRPr="006F616C">
        <w:rPr>
          <w:rFonts w:asciiTheme="majorHAnsi" w:hAnsiTheme="majorHAnsi" w:cs="Times New Roman"/>
          <w:szCs w:val="24"/>
        </w:rPr>
        <w:t>Контроль качества теплоснабжения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105. Контроль качества теплоснабжения при поставке и потреблении тепловой энергии производится на границах балансовой принадлежности между теплоснабжающей, </w:t>
      </w:r>
      <w:proofErr w:type="spellStart"/>
      <w:r w:rsidRPr="006F616C">
        <w:rPr>
          <w:rFonts w:asciiTheme="majorHAnsi" w:hAnsiTheme="majorHAnsi" w:cs="Times New Roman"/>
          <w:szCs w:val="24"/>
        </w:rPr>
        <w:t>теплосетевой</w:t>
      </w:r>
      <w:proofErr w:type="spellEnd"/>
      <w:r w:rsidRPr="006F616C">
        <w:rPr>
          <w:rFonts w:asciiTheme="majorHAnsi" w:hAnsiTheme="majorHAnsi" w:cs="Times New Roman"/>
          <w:szCs w:val="24"/>
        </w:rPr>
        <w:t xml:space="preserve"> организацией и потребителем.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106. Качество теплоснабжения определяется как совокупность установленных нормативными правовыми актами Российской Федерации и (или) договором теплоснабжения характеристик тепловой энергии, в том числе термодинамических параметров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107. Контролю качества теплоснабжения подлежат следующие параметры, характеризующие тепловой и гидравлический режим системы теплоснабжения теплоснабжающих и </w:t>
      </w:r>
      <w:proofErr w:type="spellStart"/>
      <w:r w:rsidRPr="006F616C">
        <w:rPr>
          <w:rFonts w:asciiTheme="majorHAnsi" w:hAnsiTheme="majorHAnsi" w:cs="Times New Roman"/>
          <w:szCs w:val="24"/>
        </w:rPr>
        <w:t>теплосетевых</w:t>
      </w:r>
      <w:proofErr w:type="spellEnd"/>
      <w:r w:rsidRPr="006F616C">
        <w:rPr>
          <w:rFonts w:asciiTheme="majorHAnsi" w:hAnsiTheme="majorHAnsi" w:cs="Times New Roman"/>
          <w:szCs w:val="24"/>
        </w:rPr>
        <w:t xml:space="preserve"> организаций: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при присоединении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потребителя непосредственно к тепловой сети: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давление в подающем и обратном трубопроводах;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температура теплоносителя в подающем трубопроводе в соответствии с температурным графиком, указанным в договоре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при присоединении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потребителя через центральный тепловой пункт или при непосредственном присоединении к тепловым сетям: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давление в подающем и обратном трубопроводе;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перепад давления на выходе из центрального теплового пункта между давлением в подающем и обратном трубопроводах;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соблюдение температурного графика на входе системы отопления в течение всего отопительного периода;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давление в подающем и циркуляционном трубопроводе горячего водоснабжения;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температура в подающем и циркуляционном трубопроводе горячего водоснабжения;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в) при присоединении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потребителя через индивидуальный тепловой пункт:</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давление в подающем и обратном трубопроводе;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соблюдение температурного графика на входе тепловой сети в течение всего отопительного периода.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108. Контролю качества теплоснабжения подлежат следующие параметры, характеризующие тепловой и гидравлический режим потребителя: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при присоединении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потребителя непосредственно к тепловой сети: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температура обратной воды в соответствии с температурным графиком, указанным в договоре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расход теплоносителя, в том числе максимальный часовой расход, определенный договором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расход </w:t>
      </w:r>
      <w:proofErr w:type="spellStart"/>
      <w:r w:rsidRPr="006F616C">
        <w:rPr>
          <w:rFonts w:asciiTheme="majorHAnsi" w:hAnsiTheme="majorHAnsi" w:cs="Times New Roman"/>
          <w:szCs w:val="24"/>
        </w:rPr>
        <w:t>подпиточной</w:t>
      </w:r>
      <w:proofErr w:type="spellEnd"/>
      <w:r w:rsidRPr="006F616C">
        <w:rPr>
          <w:rFonts w:asciiTheme="majorHAnsi" w:hAnsiTheme="majorHAnsi" w:cs="Times New Roman"/>
          <w:szCs w:val="24"/>
        </w:rPr>
        <w:t xml:space="preserve"> воды, определенный договором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при присоединении </w:t>
      </w:r>
      <w:proofErr w:type="spellStart"/>
      <w:r w:rsidRPr="006F616C">
        <w:rPr>
          <w:rFonts w:asciiTheme="majorHAnsi" w:hAnsiTheme="majorHAnsi" w:cs="Times New Roman"/>
          <w:szCs w:val="24"/>
        </w:rPr>
        <w:t>теплопотребляющей</w:t>
      </w:r>
      <w:proofErr w:type="spellEnd"/>
      <w:r w:rsidRPr="006F616C">
        <w:rPr>
          <w:rFonts w:asciiTheme="majorHAnsi" w:hAnsiTheme="majorHAnsi" w:cs="Times New Roman"/>
          <w:szCs w:val="24"/>
        </w:rPr>
        <w:t xml:space="preserve"> установки потребителя через центральный тепловой пункт, индивидуальный тепловой пункт или при непосредственном присоединении к тепловым сетям: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температура теплоносителя, возвращаемого из системы отопления в </w:t>
      </w:r>
      <w:r w:rsidRPr="006F616C">
        <w:rPr>
          <w:rFonts w:asciiTheme="majorHAnsi" w:hAnsiTheme="majorHAnsi" w:cs="Times New Roman"/>
          <w:szCs w:val="24"/>
        </w:rPr>
        <w:lastRenderedPageBreak/>
        <w:t>соответствии с температурным графиком;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расход теплоносителя в системе отопления;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расход </w:t>
      </w:r>
      <w:proofErr w:type="spellStart"/>
      <w:r w:rsidRPr="006F616C">
        <w:rPr>
          <w:rFonts w:asciiTheme="majorHAnsi" w:hAnsiTheme="majorHAnsi" w:cs="Times New Roman"/>
          <w:szCs w:val="24"/>
        </w:rPr>
        <w:t>подпиточной</w:t>
      </w:r>
      <w:proofErr w:type="spellEnd"/>
      <w:r w:rsidRPr="006F616C">
        <w:rPr>
          <w:rFonts w:asciiTheme="majorHAnsi" w:hAnsiTheme="majorHAnsi" w:cs="Times New Roman"/>
          <w:szCs w:val="24"/>
        </w:rPr>
        <w:t xml:space="preserve"> воды согласно договору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109. Конкретные величины контролируемых параметров указываются в договоре теплоснабжения.</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1"/>
        <w:rPr>
          <w:rFonts w:asciiTheme="majorHAnsi" w:hAnsiTheme="majorHAnsi" w:cs="Times New Roman"/>
          <w:szCs w:val="24"/>
        </w:rPr>
      </w:pPr>
      <w:r w:rsidRPr="006F616C">
        <w:rPr>
          <w:rFonts w:asciiTheme="majorHAnsi" w:hAnsiTheme="majorHAnsi" w:cs="Times New Roman"/>
          <w:szCs w:val="24"/>
        </w:rPr>
        <w:t>IV. Порядок определения количества поставленных</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тепловой энергии, теплоносителя в целях их коммерческого</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учета, в том числе расчетным путем</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110. Количество тепловой энергии, теплоносителя, поставленных источником тепловой энергии, в целях их коммерческого учета определяется как сумма количеств тепловой энергии, теплоносителя по каждому трубопроводу (подающему, обратному и </w:t>
      </w:r>
      <w:proofErr w:type="spellStart"/>
      <w:r w:rsidRPr="006F616C">
        <w:rPr>
          <w:rFonts w:asciiTheme="majorHAnsi" w:hAnsiTheme="majorHAnsi" w:cs="Times New Roman"/>
          <w:szCs w:val="24"/>
        </w:rPr>
        <w:t>подпиточному</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111. Количество тепловой энергии, теплоносителя, полученных потребителем, определяется </w:t>
      </w:r>
      <w:proofErr w:type="spellStart"/>
      <w:r w:rsidRPr="006F616C">
        <w:rPr>
          <w:rFonts w:asciiTheme="majorHAnsi" w:hAnsiTheme="majorHAnsi" w:cs="Times New Roman"/>
          <w:szCs w:val="24"/>
        </w:rPr>
        <w:t>энергоснабжающей</w:t>
      </w:r>
      <w:proofErr w:type="spellEnd"/>
      <w:r w:rsidRPr="006F616C">
        <w:rPr>
          <w:rFonts w:asciiTheme="majorHAnsi" w:hAnsiTheme="majorHAnsi" w:cs="Times New Roman"/>
          <w:szCs w:val="24"/>
        </w:rPr>
        <w:t xml:space="preserve"> организацией на основании показаний приборов узла учета потребителя за расчетный период.</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112. В случае если для определения количества поставленной (потребленной) тепловой энергии, теплоносителя в целях их коммерческого учета требуется измерение температуры холодной воды на источнике тепловой энергии, допускается введение указанной температуры в вычислитель в виде константы с периодическим пересчетом количества потребленной тепловой энергии с учетом фактической температуры холодной воды. Допускается введение нулевого значения температуры холодной воды в течение всего года.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113. Величина фактической температуры определяется: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для теплоносителя - единой теплоснабжающей организацией на основе данных о фактических среднемесячных значениях величины температуры холодной воды на источнике тепловой энергии, предоставляемых владельцами источников тепловой энергии, которые являются одинаковыми для всех потребителей тепловой энергии в границах системы теплоснабжения. Периодичность перерасчета определяется в договоре;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для горячей воды - организацией, эксплуатирующей центральный тепловой пункт, на основе замеров фактической температуры холодной воды перед нагревателями горячего водоснабжения. Периодичность перерасчета определяется в договоре.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114. Определение количества поставленной (полученной) тепловой энергии, теплоносителя в целях коммерческого учета тепловой энергии, теплоносителя (в том числе расчетным путем) производится в соответствии с методикой осуществления коммерческого учета тепловой энергии, теплоносителя, утвержденной Министерством строительства и жилищно-коммунального хозяйства Российской Федерации (далее - методика). В соответствии с методикой осуществляется: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организация коммерческого учета на источнике тепловой энергии, теплоносителя и в тепловых сетях;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определение количества тепловой энергии, теплоносителя в целях их коммерческого учета, в том числе: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количества тепловой энергии, теплоносителя, отпущенных источником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количества тепловой энергии и массы (объема) теплоносителя, которые получены потребителем;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количество тепловой энергии, теплоносителя, израсходованных потребителем </w:t>
      </w:r>
      <w:r w:rsidRPr="006F616C">
        <w:rPr>
          <w:rFonts w:asciiTheme="majorHAnsi" w:hAnsiTheme="majorHAnsi" w:cs="Times New Roman"/>
          <w:szCs w:val="24"/>
        </w:rPr>
        <w:lastRenderedPageBreak/>
        <w:t>во время отсутствия коммерческого учета тепловой энергии, теплоносителя по приборам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определение количества тепловой энергии, теплоносителя расчетным путем для подключения через центральный тепловой пункт, индивидуальный тепловой пункт, от источников тепловой энергии, теплоносителя, а также для иных способов подключения;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г) определение расчетным путем количества тепловой энергии, теплоносителя при бездоговорном потреблении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определение распределения потерь тепловой энергии,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е) при работе приборов учета в течение неполного расчетного периода корректировка расхода тепловой энергии расчетным путем за время отсутствия показаний в соответствии с методикой.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115. При отсутствии в точках учета приборов учета или работы приборов учета более 15 суток расчетного периода определение количества тепловой энергии, расходуемого на отопление и вентиляцию, осуществляется расчетным путем и основывается на пересчете базового показателя по изменению температуры наружного воздуха за весь расчетный период.</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116. В качестве базового показателя принимается значение тепловой нагрузки, указанное в договоре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117. Пересчет базового показателя производится по фактической среднесуточной температуре наружного воздуха за расчетный период, принимаемой по данным метеорологических наблюдений ближайшей к объекту теплопотребления метеостанции территориального органа исполнительной власти, осуществляющего функции оказания государственных услуг в области гидрометеорологии.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случае если в период срезки температурного графика в тепловой сети при положительных температурах наружного воздуха отсутствует автоматическое регулирование подачи тепла на отопление, а также если срезка температурного графика осуществляется в период низких температур наружного воздуха, величина температуры наружного воздуха принимается равной температуре, указанной в начале срезки графика. При автоматическом регулировании подачи тепла принимается фактическое значение температуры, указанной в начале срезки графика.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118. При неисправности приборов учета, истечении срока их поверки, включая вывод из работы для ремонта или поверки на срок до 15 суток, в качестве базового показателя для расчета тепловой энергии, теплоносителя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119. При нарушении сроков представления показаний приборов в качестве среднесуточного показателя принимается количество тепловой энергии, теплоносителя, определенное по приборам учета за предыдущий расчетный период, приведенное к расчетной температуре наружного воздуха.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В случае если предыдущий расчетный период приходится на другой отопительный период или данные за предыдущий период отсутствуют, производится пересчет количества тепловой энергии, теплоносителя в соответствии с </w:t>
      </w:r>
      <w:hyperlink w:anchor="Par367" w:history="1">
        <w:r w:rsidRPr="006F616C">
          <w:rPr>
            <w:rFonts w:asciiTheme="majorHAnsi" w:hAnsiTheme="majorHAnsi" w:cs="Times New Roman"/>
            <w:szCs w:val="24"/>
          </w:rPr>
          <w:t>пунктом 121</w:t>
        </w:r>
      </w:hyperlink>
      <w:r w:rsidRPr="006F616C">
        <w:rPr>
          <w:rFonts w:asciiTheme="majorHAnsi" w:hAnsiTheme="majorHAnsi" w:cs="Times New Roman"/>
          <w:szCs w:val="24"/>
        </w:rPr>
        <w:t xml:space="preserve"> настоящих Правил.</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120. Количество тепловой энергии, теплоносителя, расходуемых на горячее водоснабжение, при наличии отдельного учета и временной неисправности приборов (до 30 дней) рассчитывается по фактическому расходу, определенному по приборам учета за предыдущий период.</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8" w:name="Par367"/>
      <w:bookmarkEnd w:id="8"/>
      <w:r w:rsidRPr="006F616C">
        <w:rPr>
          <w:rFonts w:asciiTheme="majorHAnsi" w:hAnsiTheme="majorHAnsi" w:cs="Times New Roman"/>
          <w:szCs w:val="24"/>
        </w:rPr>
        <w:lastRenderedPageBreak/>
        <w:t>121. В случае отсутствия отдельного учета или нерабочего состояния приборов более 30 дней количество тепловой энергии, теплоносителя, расходуемых на горячее водоснабжение, принимается равным значениям, установленным в договоре теплоснабжения (величина тепловой нагрузки на горячее водоснабжение).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122. При определении количества тепловой энергии, теплоносителя учитывается количество тепловой энергии, поставленной (полученной) при возникновении нештатных ситуаций. К нештатным ситуациям относятся: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работа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 xml:space="preserve"> при расходах теплоносителя ниже минимального или выше максимального предела расходомера;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работа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 xml:space="preserve"> при разности температур теплоносителя ниже минимального значения, установленного для соответствующего </w:t>
      </w:r>
      <w:proofErr w:type="spellStart"/>
      <w:r w:rsidRPr="006F616C">
        <w:rPr>
          <w:rFonts w:asciiTheme="majorHAnsi" w:hAnsiTheme="majorHAnsi" w:cs="Times New Roman"/>
          <w:szCs w:val="24"/>
        </w:rPr>
        <w:t>тепловычислителя</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функциональный отказ;</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г) изменение направления потока теплоносителя, если в </w:t>
      </w:r>
      <w:proofErr w:type="spellStart"/>
      <w:r w:rsidRPr="006F616C">
        <w:rPr>
          <w:rFonts w:asciiTheme="majorHAnsi" w:hAnsiTheme="majorHAnsi" w:cs="Times New Roman"/>
          <w:szCs w:val="24"/>
        </w:rPr>
        <w:t>теплосчетчике</w:t>
      </w:r>
      <w:proofErr w:type="spellEnd"/>
      <w:r w:rsidRPr="006F616C">
        <w:rPr>
          <w:rFonts w:asciiTheme="majorHAnsi" w:hAnsiTheme="majorHAnsi" w:cs="Times New Roman"/>
          <w:szCs w:val="24"/>
        </w:rPr>
        <w:t xml:space="preserve"> специально не заложена такая функция;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roofErr w:type="spellStart"/>
      <w:r w:rsidRPr="006F616C">
        <w:rPr>
          <w:rFonts w:asciiTheme="majorHAnsi" w:hAnsiTheme="majorHAnsi" w:cs="Times New Roman"/>
          <w:szCs w:val="24"/>
        </w:rPr>
        <w:t>д</w:t>
      </w:r>
      <w:proofErr w:type="spellEnd"/>
      <w:r w:rsidRPr="006F616C">
        <w:rPr>
          <w:rFonts w:asciiTheme="majorHAnsi" w:hAnsiTheme="majorHAnsi" w:cs="Times New Roman"/>
          <w:szCs w:val="24"/>
        </w:rPr>
        <w:t xml:space="preserve">) отсутствие электропитания </w:t>
      </w:r>
      <w:proofErr w:type="spellStart"/>
      <w:r w:rsidRPr="006F616C">
        <w:rPr>
          <w:rFonts w:asciiTheme="majorHAnsi" w:hAnsiTheme="majorHAnsi" w:cs="Times New Roman"/>
          <w:szCs w:val="24"/>
        </w:rPr>
        <w:t>теплосчетчика</w:t>
      </w:r>
      <w:proofErr w:type="spellEnd"/>
      <w:r w:rsidRPr="006F616C">
        <w:rPr>
          <w:rFonts w:asciiTheme="majorHAnsi" w:hAnsiTheme="majorHAnsi" w:cs="Times New Roman"/>
          <w:szCs w:val="24"/>
        </w:rPr>
        <w:t>;</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е) отсутствие теплоносителя.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123. В </w:t>
      </w:r>
      <w:proofErr w:type="spellStart"/>
      <w:r w:rsidRPr="006F616C">
        <w:rPr>
          <w:rFonts w:asciiTheme="majorHAnsi" w:hAnsiTheme="majorHAnsi" w:cs="Times New Roman"/>
          <w:szCs w:val="24"/>
        </w:rPr>
        <w:t>теплосчетчике</w:t>
      </w:r>
      <w:proofErr w:type="spellEnd"/>
      <w:r w:rsidRPr="006F616C">
        <w:rPr>
          <w:rFonts w:asciiTheme="majorHAnsi" w:hAnsiTheme="majorHAnsi" w:cs="Times New Roman"/>
          <w:szCs w:val="24"/>
        </w:rPr>
        <w:t xml:space="preserve"> должны определяться следующие периоды нештатной работы приборов учета:</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время действия любой неисправности (аварии) средств измерений (включая изменение направления потока теплоносителя) или иных устройств узла учета, которые делают невозможным измерение тепловой энергии;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б) время отсутствия электропитания;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время отсутствия воды в трубопроводе.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124. В случае если в </w:t>
      </w:r>
      <w:proofErr w:type="spellStart"/>
      <w:r w:rsidRPr="006F616C">
        <w:rPr>
          <w:rFonts w:asciiTheme="majorHAnsi" w:hAnsiTheme="majorHAnsi" w:cs="Times New Roman"/>
          <w:szCs w:val="24"/>
        </w:rPr>
        <w:t>теплосчетчике</w:t>
      </w:r>
      <w:proofErr w:type="spellEnd"/>
      <w:r w:rsidRPr="006F616C">
        <w:rPr>
          <w:rFonts w:asciiTheme="majorHAnsi" w:hAnsiTheme="majorHAnsi" w:cs="Times New Roman"/>
          <w:szCs w:val="24"/>
        </w:rPr>
        <w:t xml:space="preserve"> имеется функция определения времени, в течение которого отсутствует вода в трубопроводе, время отсутствия воды выделяется отдельно и количество тепловой энергии за этот период не рассчитывается. В иных случаях время отсутствия воды входит в состав времени действия нештатной ситуации.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bookmarkStart w:id="9" w:name="Par380"/>
      <w:bookmarkEnd w:id="9"/>
      <w:r w:rsidRPr="006F616C">
        <w:rPr>
          <w:rFonts w:asciiTheme="majorHAnsi" w:hAnsiTheme="majorHAnsi" w:cs="Times New Roman"/>
          <w:szCs w:val="24"/>
        </w:rPr>
        <w:t>125. Количество теплоносителя (тепловой энергии), потерянного в связи с утечкой, рассчитывается в следующих случаях:</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а) утечка, включая утечку на сетях потребителя до узла учета, выявлена и оформлена совместными документами (двусторонними актами);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величина утечки, зафиксированная </w:t>
      </w:r>
      <w:proofErr w:type="spellStart"/>
      <w:r w:rsidRPr="006F616C">
        <w:rPr>
          <w:rFonts w:asciiTheme="majorHAnsi" w:hAnsiTheme="majorHAnsi" w:cs="Times New Roman"/>
          <w:szCs w:val="24"/>
        </w:rPr>
        <w:t>водосчетчиком</w:t>
      </w:r>
      <w:proofErr w:type="spellEnd"/>
      <w:r w:rsidRPr="006F616C">
        <w:rPr>
          <w:rFonts w:asciiTheme="majorHAnsi" w:hAnsiTheme="majorHAnsi" w:cs="Times New Roman"/>
          <w:szCs w:val="24"/>
        </w:rPr>
        <w:t xml:space="preserve"> при подпитке независимых систем, превышает нормативную.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126. В случаях, указанных в </w:t>
      </w:r>
      <w:hyperlink w:anchor="Par380" w:history="1">
        <w:r w:rsidRPr="006F616C">
          <w:rPr>
            <w:rFonts w:asciiTheme="majorHAnsi" w:hAnsiTheme="majorHAnsi" w:cs="Times New Roman"/>
            <w:szCs w:val="24"/>
          </w:rPr>
          <w:t>пункте 125</w:t>
        </w:r>
      </w:hyperlink>
      <w:r w:rsidRPr="006F616C">
        <w:rPr>
          <w:rFonts w:asciiTheme="majorHAnsi" w:hAnsiTheme="majorHAnsi" w:cs="Times New Roman"/>
          <w:szCs w:val="24"/>
        </w:rPr>
        <w:t xml:space="preserve"> настоящих Правил, величина утечки определяется как разность абсолютных значений измеренных величин без учета погрешностей.</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В остальных случаях учитывается величина утечки теплоносителя, определенная в договоре теплоснабжения.</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127. Масса теплоносителя, израсходованного всеми потребителями тепловой энергии и утраченного в виде утечки во всей системе теплоснабжения от источника тепловой энергии, определяется как масса теплоносителя, израсходованного источником тепловой энергии на подпитку всех трубопроводов водяных тепловых сетей, за вычетом внутристанционных расходов на собственные нужды при производстве электрической энергии и при производстве тепловой энергии, на производственные и хозяйственные нужды объектов этого источника и внутристанционные технологические потери трубопроводами, агрегатами и аппаратами в границах источника.</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jc w:val="center"/>
        <w:outlineLvl w:val="1"/>
        <w:rPr>
          <w:rFonts w:asciiTheme="majorHAnsi" w:hAnsiTheme="majorHAnsi" w:cs="Times New Roman"/>
          <w:szCs w:val="24"/>
        </w:rPr>
      </w:pPr>
      <w:r w:rsidRPr="006F616C">
        <w:rPr>
          <w:rFonts w:asciiTheme="majorHAnsi" w:hAnsiTheme="majorHAnsi" w:cs="Times New Roman"/>
          <w:szCs w:val="24"/>
        </w:rPr>
        <w:t>V. Порядок распределения потерь тепловой энергии,</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t>теплоносителя между тепловыми сетями при отсутствии</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r w:rsidRPr="006F616C">
        <w:rPr>
          <w:rFonts w:asciiTheme="majorHAnsi" w:hAnsiTheme="majorHAnsi" w:cs="Times New Roman"/>
          <w:szCs w:val="24"/>
        </w:rPr>
        <w:lastRenderedPageBreak/>
        <w:t>приборов учета на границах смежных тепловых сетей</w:t>
      </w:r>
    </w:p>
    <w:p w:rsidR="000C560B" w:rsidRPr="006F616C" w:rsidRDefault="000C560B">
      <w:pPr>
        <w:widowControl w:val="0"/>
        <w:autoSpaceDE w:val="0"/>
        <w:autoSpaceDN w:val="0"/>
        <w:adjustRightInd w:val="0"/>
        <w:spacing w:line="240" w:lineRule="auto"/>
        <w:jc w:val="center"/>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128. Распределение потерь тепловой энергии, теплоносителя, а также количества тепловой энергии, теплоносителя, передаваемых между тепловыми сетями теплоснабжающих организаций и </w:t>
      </w:r>
      <w:proofErr w:type="spellStart"/>
      <w:r w:rsidRPr="006F616C">
        <w:rPr>
          <w:rFonts w:asciiTheme="majorHAnsi" w:hAnsiTheme="majorHAnsi" w:cs="Times New Roman"/>
          <w:szCs w:val="24"/>
        </w:rPr>
        <w:t>теплосетевых</w:t>
      </w:r>
      <w:proofErr w:type="spellEnd"/>
      <w:r w:rsidRPr="006F616C">
        <w:rPr>
          <w:rFonts w:asciiTheme="majorHAnsi" w:hAnsiTheme="majorHAnsi" w:cs="Times New Roman"/>
          <w:szCs w:val="24"/>
        </w:rPr>
        <w:t xml:space="preserve"> организаций при отсутствии приборов учета на границах смежных частей тепловых сетей, производится расчетным путем следующим образом:</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а) в отношении тепловой энергии, переданной (принятой) на границе балансовой принадлежности смежных тепловых сетей, расчет основывается на балансе количества тепловой энергии, отпущенной в тепловую сеть и потребленной </w:t>
      </w:r>
      <w:proofErr w:type="spellStart"/>
      <w:r w:rsidRPr="006F616C">
        <w:rPr>
          <w:rFonts w:asciiTheme="majorHAnsi" w:hAnsiTheme="majorHAnsi" w:cs="Times New Roman"/>
          <w:szCs w:val="24"/>
        </w:rPr>
        <w:t>теплопотребляющими</w:t>
      </w:r>
      <w:proofErr w:type="spellEnd"/>
      <w:r w:rsidRPr="006F616C">
        <w:rPr>
          <w:rFonts w:asciiTheme="majorHAnsi" w:hAnsiTheme="majorHAnsi" w:cs="Times New Roman"/>
          <w:szCs w:val="24"/>
        </w:rPr>
        <w:t xml:space="preserve"> установками потребителей (по всем организациям-собственникам и (или) иным законным владельцам смежных тепловых сетей) для всех сечений трубопроводов на границе (границах) балансовой принадлежности смежных участков тепловой сети, с учетом потерь тепловой энергии, связанных с аварийными утечками и технологическими потерями (</w:t>
      </w:r>
      <w:proofErr w:type="spellStart"/>
      <w:r w:rsidRPr="006F616C">
        <w:rPr>
          <w:rFonts w:asciiTheme="majorHAnsi" w:hAnsiTheme="majorHAnsi" w:cs="Times New Roman"/>
          <w:szCs w:val="24"/>
        </w:rPr>
        <w:t>опрессовка</w:t>
      </w:r>
      <w:proofErr w:type="spellEnd"/>
      <w:r w:rsidRPr="006F616C">
        <w:rPr>
          <w:rFonts w:asciiTheme="majorHAnsi" w:hAnsiTheme="majorHAnsi" w:cs="Times New Roman"/>
          <w:szCs w:val="24"/>
        </w:rPr>
        <w:t>, испытание), потерями через поврежденную теплоизоляцию в смежных тепловых сетях, которые оформлены актами, нормативов технологических потерь при передаче тепловой энергии и потерь, превышающих утвержденные значения (сверхнормативные потери);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 xml:space="preserve">б) в отношении теплоносителя, переданного на границе балансовой принадлежности смежных тепловых сетей, расчет основывается на балансе количества теплоносителя, отпущенного в тепловую сеть и потребленного </w:t>
      </w:r>
      <w:proofErr w:type="spellStart"/>
      <w:r w:rsidRPr="006F616C">
        <w:rPr>
          <w:rFonts w:asciiTheme="majorHAnsi" w:hAnsiTheme="majorHAnsi" w:cs="Times New Roman"/>
          <w:szCs w:val="24"/>
        </w:rPr>
        <w:t>теплопотребляющими</w:t>
      </w:r>
      <w:proofErr w:type="spellEnd"/>
      <w:r w:rsidRPr="006F616C">
        <w:rPr>
          <w:rFonts w:asciiTheme="majorHAnsi" w:hAnsiTheme="majorHAnsi" w:cs="Times New Roman"/>
          <w:szCs w:val="24"/>
        </w:rPr>
        <w:t xml:space="preserve"> установками потребителей, с учетом потерь теплоносителя, связанных с аварийными утечками теплоносителя, оформленных актами, нормативов технологических потерь при передаче тепловой энергии, утвержденных в установленном порядке, и потерь, превышающих утвержденные значения (сверхнормативные).</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129. Распределение сверхнормативных потерь тепловой энергии, теплоносителя между смежными тепловыми сетями производится в количествах, пропорциональных значениям утвержденных нормативов технологических потерь и потерь тепловой энергии с учетом аварийных утечек теплоносителя через поврежденную теплоизоляцию.</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r w:rsidRPr="006F616C">
        <w:rPr>
          <w:rFonts w:asciiTheme="majorHAnsi" w:hAnsiTheme="majorHAnsi" w:cs="Times New Roman"/>
          <w:szCs w:val="24"/>
        </w:rPr>
        <w:t>130. В случае передачи тепловой энергии, теплоносителя по участку тепловой сети, принадлежащему потребителю, при распределении потерь тепловой энергии, теплоносителя и сверхнормативных потерь тепловой энергии, теплоносителя указанные тепловые сети рассматриваются как смежные тепловые сети.</w:t>
      </w: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
    <w:p w:rsidR="000C560B" w:rsidRPr="006F616C" w:rsidRDefault="000C560B">
      <w:pPr>
        <w:widowControl w:val="0"/>
        <w:autoSpaceDE w:val="0"/>
        <w:autoSpaceDN w:val="0"/>
        <w:adjustRightInd w:val="0"/>
        <w:spacing w:line="240" w:lineRule="auto"/>
        <w:ind w:firstLine="540"/>
        <w:rPr>
          <w:rFonts w:asciiTheme="majorHAnsi" w:hAnsiTheme="majorHAnsi" w:cs="Times New Roman"/>
          <w:szCs w:val="24"/>
        </w:rPr>
      </w:pPr>
    </w:p>
    <w:p w:rsidR="000C560B" w:rsidRPr="006F616C" w:rsidRDefault="000C560B">
      <w:pPr>
        <w:widowControl w:val="0"/>
        <w:pBdr>
          <w:bottom w:val="single" w:sz="6" w:space="0" w:color="auto"/>
        </w:pBdr>
        <w:autoSpaceDE w:val="0"/>
        <w:autoSpaceDN w:val="0"/>
        <w:adjustRightInd w:val="0"/>
        <w:spacing w:line="240" w:lineRule="auto"/>
        <w:rPr>
          <w:rFonts w:asciiTheme="majorHAnsi" w:hAnsiTheme="majorHAnsi" w:cs="Times New Roman"/>
          <w:sz w:val="5"/>
          <w:szCs w:val="5"/>
        </w:rPr>
      </w:pPr>
    </w:p>
    <w:p w:rsidR="004544CC" w:rsidRPr="006F616C" w:rsidRDefault="004544CC">
      <w:pPr>
        <w:rPr>
          <w:rFonts w:asciiTheme="majorHAnsi" w:hAnsiTheme="majorHAnsi"/>
        </w:rPr>
      </w:pPr>
      <w:bookmarkStart w:id="10" w:name="_GoBack"/>
      <w:bookmarkEnd w:id="10"/>
    </w:p>
    <w:sectPr w:rsidR="004544CC" w:rsidRPr="006F616C" w:rsidSect="00AE6C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C560B"/>
    <w:rsid w:val="000C560B"/>
    <w:rsid w:val="00407621"/>
    <w:rsid w:val="004544CC"/>
    <w:rsid w:val="006674E4"/>
    <w:rsid w:val="006D491F"/>
    <w:rsid w:val="006F616C"/>
    <w:rsid w:val="00DF2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D2"/>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AD2"/>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4DB7ADE7D681FC6C360213923409254BCF4574184BC3F34F21DD3B6F060D374DB9A2D53BED75328J5j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8830</Words>
  <Characters>50331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 Александр</dc:creator>
  <cp:lastModifiedBy>Admin</cp:lastModifiedBy>
  <cp:revision>2</cp:revision>
  <dcterms:created xsi:type="dcterms:W3CDTF">2014-03-11T05:35:00Z</dcterms:created>
  <dcterms:modified xsi:type="dcterms:W3CDTF">2018-03-15T07:29:00Z</dcterms:modified>
</cp:coreProperties>
</file>